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C55" w:rsidRPr="002918E6" w:rsidRDefault="00796C55" w:rsidP="00C81A53">
      <w:pPr>
        <w:tabs>
          <w:tab w:val="center" w:pos="4536"/>
          <w:tab w:val="right" w:pos="8364"/>
        </w:tabs>
        <w:jc w:val="both"/>
        <w:rPr>
          <w:rFonts w:ascii="Arial" w:hAnsi="Arial" w:cs="Times New Roman"/>
          <w:b/>
          <w:lang w:val="en-GB"/>
        </w:rPr>
      </w:pPr>
      <w:r w:rsidRPr="008F027D">
        <w:rPr>
          <w:rFonts w:ascii="Arial" w:eastAsia="MS Mincho" w:hAnsi="Arial" w:cs="Times New Roman"/>
          <w:b/>
          <w:lang w:val="en-GB" w:eastAsia="en-US"/>
        </w:rPr>
        <w:t>3GPP TSG-RAN WG2 Meeting #1</w:t>
      </w:r>
      <w:r>
        <w:rPr>
          <w:rFonts w:ascii="Arial" w:hAnsi="Arial" w:cs="Times New Roman" w:hint="eastAsia"/>
          <w:b/>
          <w:lang w:val="en-GB"/>
        </w:rPr>
        <w:t>23</w:t>
      </w:r>
      <w:r w:rsidRPr="008F027D">
        <w:rPr>
          <w:rFonts w:ascii="Arial" w:hAnsi="Arial" w:cs="Times New Roman" w:hint="eastAsia"/>
          <w:b/>
          <w:lang w:val="en-GB"/>
        </w:rPr>
        <w:tab/>
      </w:r>
      <w:r w:rsidRPr="008F027D">
        <w:rPr>
          <w:rFonts w:ascii="Arial" w:hAnsi="Arial" w:cs="Times New Roman" w:hint="eastAsia"/>
          <w:b/>
          <w:lang w:val="en-GB"/>
        </w:rPr>
        <w:tab/>
      </w:r>
      <w:r>
        <w:rPr>
          <w:rFonts w:ascii="Arial" w:eastAsia="MS Mincho" w:hAnsi="Arial" w:cs="Times New Roman"/>
          <w:b/>
          <w:lang w:val="en-GB" w:eastAsia="en-US"/>
        </w:rPr>
        <w:t>R2-</w:t>
      </w:r>
      <w:r w:rsidR="002918E6">
        <w:rPr>
          <w:rFonts w:ascii="Arial" w:eastAsia="MS Mincho" w:hAnsi="Arial" w:cs="Times New Roman"/>
          <w:b/>
          <w:lang w:val="en-GB" w:eastAsia="en-US"/>
        </w:rPr>
        <w:t>2</w:t>
      </w:r>
      <w:r w:rsidR="002918E6">
        <w:rPr>
          <w:rFonts w:ascii="Arial" w:hAnsi="Arial" w:cs="Times New Roman" w:hint="eastAsia"/>
          <w:b/>
          <w:lang w:val="en-GB"/>
        </w:rPr>
        <w:t>3</w:t>
      </w:r>
      <w:r w:rsidR="002918E6" w:rsidRPr="008F027D">
        <w:rPr>
          <w:rFonts w:ascii="Arial" w:eastAsia="MS Mincho" w:hAnsi="Arial" w:cs="Times New Roman"/>
          <w:b/>
          <w:lang w:val="en-GB" w:eastAsia="en-US"/>
        </w:rPr>
        <w:t>0</w:t>
      </w:r>
      <w:r w:rsidR="002918E6">
        <w:rPr>
          <w:rFonts w:ascii="Arial" w:hAnsi="Arial" w:cs="Times New Roman" w:hint="eastAsia"/>
          <w:b/>
          <w:lang w:val="en-GB"/>
        </w:rPr>
        <w:t>7351</w:t>
      </w:r>
    </w:p>
    <w:p w:rsidR="00796C55" w:rsidRPr="00EC3152" w:rsidRDefault="00EC3152" w:rsidP="00C81A53">
      <w:pPr>
        <w:tabs>
          <w:tab w:val="center" w:pos="4536"/>
          <w:tab w:val="right" w:pos="9072"/>
        </w:tabs>
        <w:jc w:val="both"/>
        <w:rPr>
          <w:rFonts w:ascii="Arial" w:eastAsia="MS Mincho" w:hAnsi="Arial" w:cs="Times New Roman"/>
          <w:b/>
          <w:lang w:val="en-GB" w:eastAsia="en-US"/>
        </w:rPr>
      </w:pPr>
      <w:r w:rsidRPr="00EC3152">
        <w:rPr>
          <w:rFonts w:ascii="Arial" w:eastAsia="MS Mincho" w:hAnsi="Arial" w:cs="Times New Roman"/>
          <w:b/>
          <w:lang w:val="en-GB" w:eastAsia="en-US"/>
        </w:rPr>
        <w:t>Toulouse, France, 21</w:t>
      </w:r>
      <w:r w:rsidRPr="00EC3152">
        <w:rPr>
          <w:rFonts w:ascii="Arial" w:eastAsia="MS Mincho" w:hAnsi="Arial" w:cs="Times New Roman"/>
          <w:b/>
          <w:vertAlign w:val="superscript"/>
          <w:lang w:val="en-GB" w:eastAsia="en-US"/>
        </w:rPr>
        <w:t>st</w:t>
      </w:r>
      <w:r w:rsidRPr="00EC3152">
        <w:rPr>
          <w:rFonts w:ascii="Arial" w:eastAsia="MS Mincho" w:hAnsi="Arial" w:cs="Times New Roman"/>
          <w:b/>
          <w:lang w:val="en-GB" w:eastAsia="en-US"/>
        </w:rPr>
        <w:t xml:space="preserve"> - 25</w:t>
      </w:r>
      <w:r w:rsidRPr="00EC3152">
        <w:rPr>
          <w:rFonts w:ascii="Arial" w:eastAsia="MS Mincho" w:hAnsi="Arial" w:cs="Times New Roman"/>
          <w:b/>
          <w:vertAlign w:val="superscript"/>
          <w:lang w:val="en-GB" w:eastAsia="en-US"/>
        </w:rPr>
        <w:t>th</w:t>
      </w:r>
      <w:r w:rsidRPr="00EC3152">
        <w:rPr>
          <w:rFonts w:ascii="Arial" w:eastAsia="MS Mincho" w:hAnsi="Arial" w:cs="Times New Roman"/>
          <w:b/>
          <w:lang w:val="en-GB" w:eastAsia="en-US"/>
        </w:rPr>
        <w:t xml:space="preserve"> </w:t>
      </w:r>
      <w:r>
        <w:rPr>
          <w:rFonts w:ascii="Arial" w:hAnsi="Arial" w:cs="Times New Roman" w:hint="eastAsia"/>
          <w:b/>
          <w:lang w:val="en-GB"/>
        </w:rPr>
        <w:t>August</w:t>
      </w:r>
      <w:r w:rsidRPr="00EC3152">
        <w:rPr>
          <w:rFonts w:ascii="Arial" w:eastAsia="MS Mincho" w:hAnsi="Arial" w:cs="Times New Roman"/>
          <w:b/>
          <w:lang w:val="en-GB" w:eastAsia="en-US"/>
        </w:rPr>
        <w:t>, 2023</w:t>
      </w:r>
    </w:p>
    <w:p w:rsidR="00EC3152" w:rsidRPr="008F027D" w:rsidRDefault="00EC3152" w:rsidP="00C81A53">
      <w:pPr>
        <w:tabs>
          <w:tab w:val="center" w:pos="4536"/>
          <w:tab w:val="right" w:pos="9072"/>
        </w:tabs>
        <w:jc w:val="both"/>
        <w:rPr>
          <w:rFonts w:ascii="Arial" w:eastAsia="MS Mincho" w:hAnsi="Arial" w:cs="Times New Roman"/>
          <w:b/>
          <w:lang w:val="en-GB" w:eastAsia="en-US"/>
        </w:rPr>
      </w:pPr>
    </w:p>
    <w:p w:rsidR="00796C55" w:rsidRPr="008F027D" w:rsidRDefault="00796C55" w:rsidP="00C81A53">
      <w:pPr>
        <w:tabs>
          <w:tab w:val="left" w:pos="1910"/>
          <w:tab w:val="right" w:pos="9072"/>
        </w:tabs>
        <w:ind w:left="1800" w:hanging="1800"/>
        <w:jc w:val="both"/>
        <w:rPr>
          <w:rFonts w:ascii="Arial" w:hAnsi="Arial" w:cs="Arial"/>
          <w:b/>
        </w:rPr>
      </w:pPr>
      <w:r w:rsidRPr="008F027D">
        <w:rPr>
          <w:rFonts w:ascii="Arial" w:eastAsia="MS Mincho" w:hAnsi="Arial" w:cs="Arial"/>
          <w:b/>
          <w:lang w:eastAsia="en-US"/>
        </w:rPr>
        <w:t>Source:</w:t>
      </w:r>
      <w:r w:rsidRPr="008F027D">
        <w:rPr>
          <w:rFonts w:ascii="Arial" w:eastAsia="MS Mincho" w:hAnsi="Arial" w:cs="Arial"/>
          <w:b/>
          <w:lang w:eastAsia="en-US"/>
        </w:rPr>
        <w:tab/>
      </w:r>
      <w:r w:rsidRPr="008F027D">
        <w:rPr>
          <w:rFonts w:ascii="Arial" w:hAnsi="Arial" w:cs="Arial"/>
          <w:b/>
        </w:rPr>
        <w:t xml:space="preserve">CATT </w:t>
      </w:r>
    </w:p>
    <w:p w:rsidR="00796C55" w:rsidRPr="008F027D" w:rsidRDefault="00796C55" w:rsidP="00C81A53">
      <w:pPr>
        <w:tabs>
          <w:tab w:val="left" w:pos="1800"/>
          <w:tab w:val="right" w:pos="9072"/>
        </w:tabs>
        <w:jc w:val="both"/>
        <w:rPr>
          <w:rFonts w:ascii="Arial" w:hAnsi="Arial" w:cs="Arial"/>
          <w:b/>
        </w:rPr>
      </w:pPr>
      <w:r w:rsidRPr="008F027D">
        <w:rPr>
          <w:rFonts w:ascii="Arial" w:eastAsia="MS Mincho" w:hAnsi="Arial" w:cs="Arial"/>
          <w:b/>
          <w:lang w:eastAsia="en-US"/>
        </w:rPr>
        <w:t>Title:</w:t>
      </w:r>
      <w:bookmarkStart w:id="0" w:name="Title"/>
      <w:bookmarkEnd w:id="0"/>
      <w:r w:rsidRPr="008F027D">
        <w:rPr>
          <w:rFonts w:ascii="Arial" w:eastAsia="MS Mincho" w:hAnsi="Arial" w:cs="Arial"/>
          <w:b/>
          <w:lang w:eastAsia="en-US"/>
        </w:rPr>
        <w:tab/>
      </w:r>
      <w:r w:rsidRPr="008F027D">
        <w:rPr>
          <w:rFonts w:ascii="Arial" w:hAnsi="Arial" w:cs="Arial" w:hint="eastAsia"/>
          <w:b/>
        </w:rPr>
        <w:t xml:space="preserve">Discussion on </w:t>
      </w:r>
      <w:r w:rsidR="00C52DDA">
        <w:rPr>
          <w:rFonts w:ascii="Arial" w:hAnsi="Arial" w:cs="Arial" w:hint="eastAsia"/>
          <w:b/>
        </w:rPr>
        <w:t>c</w:t>
      </w:r>
      <w:r>
        <w:rPr>
          <w:rFonts w:ascii="Arial" w:hAnsi="Arial" w:cs="Arial" w:hint="eastAsia"/>
          <w:b/>
        </w:rPr>
        <w:t>onfigure</w:t>
      </w:r>
      <w:r w:rsidR="002E7548">
        <w:rPr>
          <w:rFonts w:ascii="Arial" w:hAnsi="Arial" w:cs="Arial" w:hint="eastAsia"/>
          <w:b/>
        </w:rPr>
        <w:t>d</w:t>
      </w:r>
      <w:r>
        <w:rPr>
          <w:rFonts w:ascii="Arial" w:hAnsi="Arial" w:cs="Arial" w:hint="eastAsia"/>
          <w:b/>
        </w:rPr>
        <w:t xml:space="preserve"> </w:t>
      </w:r>
      <w:r w:rsidR="00C52DDA">
        <w:rPr>
          <w:rFonts w:ascii="Arial" w:hAnsi="Arial" w:cs="Arial" w:hint="eastAsia"/>
          <w:b/>
        </w:rPr>
        <w:t>g</w:t>
      </w:r>
      <w:r>
        <w:rPr>
          <w:rFonts w:ascii="Arial" w:hAnsi="Arial" w:cs="Arial" w:hint="eastAsia"/>
          <w:b/>
        </w:rPr>
        <w:t>rant</w:t>
      </w:r>
    </w:p>
    <w:p w:rsidR="00796C55" w:rsidRPr="008F027D" w:rsidRDefault="00796C55" w:rsidP="00C81A53">
      <w:pPr>
        <w:tabs>
          <w:tab w:val="left" w:pos="1800"/>
          <w:tab w:val="right" w:pos="9072"/>
        </w:tabs>
        <w:jc w:val="both"/>
        <w:rPr>
          <w:rFonts w:ascii="Arial" w:hAnsi="Arial" w:cs="Arial"/>
          <w:b/>
        </w:rPr>
      </w:pPr>
      <w:r w:rsidRPr="008F027D">
        <w:rPr>
          <w:rFonts w:ascii="Arial" w:eastAsia="MS Mincho" w:hAnsi="Arial" w:cs="Arial"/>
          <w:b/>
          <w:lang w:eastAsia="en-US"/>
        </w:rPr>
        <w:t>Agenda Item:</w:t>
      </w:r>
      <w:bookmarkStart w:id="1" w:name="Source"/>
      <w:bookmarkEnd w:id="1"/>
      <w:r w:rsidRPr="008F027D">
        <w:rPr>
          <w:rFonts w:ascii="Arial" w:eastAsia="MS Mincho" w:hAnsi="Arial" w:cs="Arial"/>
          <w:b/>
          <w:lang w:eastAsia="en-US"/>
        </w:rPr>
        <w:tab/>
      </w:r>
      <w:r>
        <w:rPr>
          <w:rFonts w:ascii="Arial" w:hAnsi="Arial" w:cs="Arial" w:hint="eastAsia"/>
          <w:b/>
        </w:rPr>
        <w:t>7</w:t>
      </w:r>
      <w:r w:rsidRPr="008F027D">
        <w:rPr>
          <w:rFonts w:ascii="Arial" w:eastAsia="MS Mincho" w:hAnsi="Arial" w:cs="Arial"/>
          <w:b/>
          <w:lang w:eastAsia="en-US"/>
        </w:rPr>
        <w:t>.</w:t>
      </w:r>
      <w:r w:rsidR="00EC3152">
        <w:rPr>
          <w:rFonts w:ascii="Arial" w:hAnsi="Arial" w:cs="Arial" w:hint="eastAsia"/>
          <w:b/>
        </w:rPr>
        <w:t>5</w:t>
      </w:r>
      <w:r w:rsidRPr="008F027D">
        <w:rPr>
          <w:rFonts w:ascii="Arial" w:eastAsia="MS Mincho" w:hAnsi="Arial" w:cs="Arial"/>
          <w:b/>
          <w:lang w:eastAsia="en-US"/>
        </w:rPr>
        <w:t>.</w:t>
      </w:r>
      <w:r w:rsidR="00EC3152">
        <w:rPr>
          <w:rFonts w:ascii="Arial" w:hAnsi="Arial" w:cs="Arial" w:hint="eastAsia"/>
          <w:b/>
        </w:rPr>
        <w:t>4.3</w:t>
      </w:r>
    </w:p>
    <w:p w:rsidR="00796C55" w:rsidRPr="008F027D" w:rsidRDefault="00796C55" w:rsidP="00C81A53">
      <w:pPr>
        <w:tabs>
          <w:tab w:val="left" w:pos="1800"/>
          <w:tab w:val="center" w:pos="4536"/>
          <w:tab w:val="right" w:pos="9072"/>
        </w:tabs>
        <w:jc w:val="both"/>
        <w:rPr>
          <w:rFonts w:ascii="Arial" w:hAnsi="Arial" w:cs="Times New Roman"/>
          <w:b/>
          <w:sz w:val="20"/>
          <w:szCs w:val="24"/>
        </w:rPr>
      </w:pPr>
      <w:r w:rsidRPr="008F027D">
        <w:rPr>
          <w:rFonts w:ascii="Arial" w:eastAsia="MS Mincho" w:hAnsi="Arial" w:cs="Arial"/>
          <w:b/>
          <w:lang w:eastAsia="en-US"/>
        </w:rPr>
        <w:t>Document for:</w:t>
      </w:r>
      <w:r w:rsidRPr="008F027D">
        <w:rPr>
          <w:rFonts w:ascii="Arial" w:eastAsia="MS Mincho" w:hAnsi="Arial" w:cs="Arial"/>
          <w:b/>
          <w:lang w:eastAsia="en-US"/>
        </w:rPr>
        <w:tab/>
      </w:r>
      <w:bookmarkStart w:id="2" w:name="DocumentFor"/>
      <w:bookmarkEnd w:id="2"/>
      <w:r w:rsidRPr="008F027D">
        <w:rPr>
          <w:rFonts w:ascii="Arial" w:eastAsia="MS Mincho" w:hAnsi="Arial" w:cs="Arial"/>
          <w:b/>
          <w:lang w:eastAsia="en-US"/>
        </w:rPr>
        <w:t>Discussio</w:t>
      </w:r>
      <w:r w:rsidRPr="008F027D">
        <w:rPr>
          <w:rFonts w:ascii="Arial" w:hAnsi="Arial" w:cs="Arial"/>
          <w:b/>
        </w:rPr>
        <w:t>n</w:t>
      </w:r>
      <w:r w:rsidRPr="008F027D">
        <w:rPr>
          <w:rFonts w:ascii="Arial" w:hAnsi="Arial" w:cs="Arial" w:hint="eastAsia"/>
          <w:b/>
        </w:rPr>
        <w:t xml:space="preserve"> and Decision</w:t>
      </w:r>
    </w:p>
    <w:p w:rsidR="00796C55" w:rsidRPr="008F027D" w:rsidRDefault="00796C55" w:rsidP="00C81A53">
      <w:pPr>
        <w:pBdr>
          <w:bottom w:val="single" w:sz="4" w:space="1" w:color="auto"/>
        </w:pBdr>
        <w:tabs>
          <w:tab w:val="left" w:pos="2552"/>
        </w:tabs>
        <w:jc w:val="both"/>
        <w:rPr>
          <w:rFonts w:ascii="Times New Roman" w:eastAsia="Times New Roman" w:hAnsi="Times New Roman" w:cs="Times New Roman"/>
          <w:sz w:val="20"/>
          <w:szCs w:val="24"/>
          <w:lang w:eastAsia="en-US"/>
        </w:rPr>
      </w:pPr>
    </w:p>
    <w:p w:rsidR="00796C55" w:rsidRPr="001D376B" w:rsidRDefault="00796C55" w:rsidP="00C81A53">
      <w:pPr>
        <w:pStyle w:val="1"/>
        <w:jc w:val="both"/>
        <w:rPr>
          <w:b w:val="0"/>
          <w:szCs w:val="28"/>
        </w:rPr>
      </w:pPr>
      <w:bookmarkStart w:id="3" w:name="_Ref528762725"/>
      <w:r w:rsidRPr="001D376B">
        <w:rPr>
          <w:b w:val="0"/>
          <w:szCs w:val="28"/>
        </w:rPr>
        <w:t>Introduction</w:t>
      </w:r>
      <w:bookmarkEnd w:id="3"/>
    </w:p>
    <w:p w:rsidR="00B47189" w:rsidRPr="000F4017" w:rsidRDefault="00B47189" w:rsidP="00C81A53">
      <w:pPr>
        <w:spacing w:after="120"/>
        <w:jc w:val="both"/>
        <w:rPr>
          <w:rFonts w:ascii="Times New Roman" w:eastAsia="Arial Unicode MS" w:hAnsi="Times New Roman" w:cs="Times New Roman"/>
          <w:sz w:val="20"/>
          <w:szCs w:val="20"/>
          <w:lang w:val="en-GB"/>
        </w:rPr>
      </w:pPr>
      <w:r w:rsidRPr="00B47189">
        <w:rPr>
          <w:rFonts w:ascii="Times New Roman" w:hAnsi="Times New Roman" w:cs="Times New Roman"/>
          <w:sz w:val="20"/>
          <w:szCs w:val="20"/>
        </w:rPr>
        <w:t xml:space="preserve">In RAN1#113 meeting, </w:t>
      </w:r>
      <w:r w:rsidRPr="00B47189">
        <w:rPr>
          <w:rFonts w:ascii="Times New Roman" w:hAnsi="Times New Roman" w:cs="Times New Roman" w:hint="eastAsia"/>
          <w:sz w:val="20"/>
          <w:szCs w:val="20"/>
        </w:rPr>
        <w:t xml:space="preserve">RAN1 </w:t>
      </w:r>
      <w:r w:rsidR="00571907">
        <w:rPr>
          <w:rFonts w:ascii="Times New Roman" w:hAnsi="Times New Roman" w:cs="Times New Roman"/>
          <w:sz w:val="20"/>
          <w:szCs w:val="20"/>
        </w:rPr>
        <w:t xml:space="preserve">completed the design of HARQ process ID determination </w:t>
      </w:r>
      <w:r w:rsidR="00571907" w:rsidRPr="00B47189">
        <w:rPr>
          <w:rFonts w:ascii="Times New Roman" w:hAnsi="Times New Roman" w:cs="Times New Roman"/>
          <w:szCs w:val="20"/>
          <w:lang w:eastAsia="ja-JP"/>
        </w:rPr>
        <w:t>of CG PUSCHs of a multi-PUSCHs CG</w:t>
      </w:r>
      <w:r w:rsidR="00571907" w:rsidRPr="00B47189">
        <w:rPr>
          <w:rFonts w:ascii="Times New Roman" w:hAnsi="Times New Roman" w:cs="Times New Roman" w:hint="eastAsia"/>
          <w:sz w:val="20"/>
          <w:szCs w:val="20"/>
        </w:rPr>
        <w:t xml:space="preserve"> </w:t>
      </w:r>
      <w:r w:rsidR="00571907">
        <w:rPr>
          <w:rFonts w:ascii="Times New Roman" w:hAnsi="Times New Roman" w:cs="Times New Roman"/>
          <w:sz w:val="20"/>
          <w:szCs w:val="20"/>
        </w:rPr>
        <w:t xml:space="preserve">and </w:t>
      </w:r>
      <w:r w:rsidRPr="00B47189">
        <w:rPr>
          <w:rFonts w:ascii="Times New Roman" w:hAnsi="Times New Roman" w:cs="Times New Roman" w:hint="eastAsia"/>
          <w:sz w:val="20"/>
          <w:szCs w:val="20"/>
        </w:rPr>
        <w:t xml:space="preserve">sent </w:t>
      </w:r>
      <w:r w:rsidR="00571907">
        <w:rPr>
          <w:rFonts w:ascii="Times New Roman" w:hAnsi="Times New Roman" w:cs="Times New Roman"/>
          <w:sz w:val="20"/>
          <w:szCs w:val="20"/>
        </w:rPr>
        <w:t xml:space="preserve">their conclusions in the </w:t>
      </w:r>
      <w:r w:rsidRPr="00B47189">
        <w:rPr>
          <w:rFonts w:ascii="Times New Roman" w:hAnsi="Times New Roman" w:cs="Times New Roman" w:hint="eastAsia"/>
          <w:sz w:val="20"/>
          <w:szCs w:val="20"/>
        </w:rPr>
        <w:t xml:space="preserve">LS </w:t>
      </w:r>
      <w:r w:rsidRPr="00B47189">
        <w:rPr>
          <w:rFonts w:ascii="Times New Roman" w:hAnsi="Times New Roman" w:cs="Times New Roman"/>
          <w:sz w:val="20"/>
          <w:szCs w:val="20"/>
        </w:rPr>
        <w:fldChar w:fldCharType="begin"/>
      </w:r>
      <w:r w:rsidRPr="00B47189">
        <w:rPr>
          <w:rFonts w:ascii="Times New Roman" w:hAnsi="Times New Roman" w:cs="Times New Roman"/>
          <w:sz w:val="20"/>
          <w:szCs w:val="20"/>
        </w:rPr>
        <w:instrText xml:space="preserve"> REF _Ref137835795 \r \h  \* MERGEFORMAT </w:instrText>
      </w:r>
      <w:r w:rsidRPr="00B47189">
        <w:rPr>
          <w:rFonts w:ascii="Times New Roman" w:hAnsi="Times New Roman" w:cs="Times New Roman"/>
          <w:sz w:val="20"/>
          <w:szCs w:val="20"/>
        </w:rPr>
      </w:r>
      <w:r w:rsidRPr="00B47189">
        <w:rPr>
          <w:rFonts w:ascii="Times New Roman" w:hAnsi="Times New Roman" w:cs="Times New Roman"/>
          <w:sz w:val="20"/>
          <w:szCs w:val="20"/>
        </w:rPr>
        <w:fldChar w:fldCharType="separate"/>
      </w:r>
      <w:r w:rsidRPr="00B47189">
        <w:rPr>
          <w:rFonts w:ascii="Times New Roman" w:hAnsi="Times New Roman" w:cs="Times New Roman"/>
          <w:sz w:val="20"/>
          <w:szCs w:val="20"/>
        </w:rPr>
        <w:t>[1]</w:t>
      </w:r>
      <w:r w:rsidRPr="00B47189">
        <w:rPr>
          <w:rFonts w:ascii="Times New Roman" w:hAnsi="Times New Roman" w:cs="Times New Roman"/>
          <w:sz w:val="20"/>
          <w:szCs w:val="20"/>
        </w:rPr>
        <w:fldChar w:fldCharType="end"/>
      </w:r>
      <w:r w:rsidR="00571907">
        <w:rPr>
          <w:rFonts w:ascii="Times New Roman" w:hAnsi="Times New Roman" w:cs="Times New Roman"/>
          <w:sz w:val="20"/>
          <w:szCs w:val="20"/>
        </w:rPr>
        <w:t>.</w:t>
      </w:r>
      <w:r w:rsidR="00683679" w:rsidRPr="000F4017">
        <w:rPr>
          <w:rFonts w:ascii="Times New Roman" w:eastAsia="Arial Unicode MS" w:hAnsi="Times New Roman" w:cs="Times New Roman"/>
          <w:sz w:val="20"/>
          <w:szCs w:val="20"/>
          <w:lang w:val="en-GB"/>
        </w:rPr>
        <w:t xml:space="preserve">In this document, we analyse the </w:t>
      </w:r>
      <w:r w:rsidR="00571907">
        <w:rPr>
          <w:rFonts w:ascii="Times New Roman" w:eastAsia="Arial Unicode MS" w:hAnsi="Times New Roman" w:cs="Times New Roman"/>
          <w:sz w:val="20"/>
          <w:szCs w:val="20"/>
          <w:lang w:val="en-GB"/>
        </w:rPr>
        <w:t xml:space="preserve">RAN1 solution for HPID </w:t>
      </w:r>
      <w:r w:rsidR="00125C3E" w:rsidRPr="000F4017">
        <w:rPr>
          <w:rFonts w:ascii="Times New Roman" w:eastAsia="Arial Unicode MS" w:hAnsi="Times New Roman" w:cs="Times New Roman"/>
          <w:sz w:val="20"/>
          <w:szCs w:val="20"/>
          <w:lang w:val="en-GB"/>
        </w:rPr>
        <w:t xml:space="preserve">determination </w:t>
      </w:r>
      <w:r w:rsidR="00571907">
        <w:rPr>
          <w:rFonts w:ascii="Times New Roman" w:eastAsia="Arial Unicode MS" w:hAnsi="Times New Roman" w:cs="Times New Roman"/>
          <w:sz w:val="20"/>
          <w:szCs w:val="20"/>
          <w:lang w:val="en-GB"/>
        </w:rPr>
        <w:t xml:space="preserve">and we study the MAC impacts of notifying </w:t>
      </w:r>
      <w:proofErr w:type="spellStart"/>
      <w:r w:rsidR="00571907">
        <w:rPr>
          <w:rFonts w:ascii="Times New Roman" w:eastAsia="Arial Unicode MS" w:hAnsi="Times New Roman" w:cs="Times New Roman"/>
          <w:sz w:val="20"/>
          <w:szCs w:val="20"/>
          <w:lang w:val="en-GB"/>
        </w:rPr>
        <w:t>gNB</w:t>
      </w:r>
      <w:proofErr w:type="spellEnd"/>
      <w:r w:rsidR="00571907">
        <w:rPr>
          <w:rFonts w:ascii="Times New Roman" w:eastAsia="Arial Unicode MS" w:hAnsi="Times New Roman" w:cs="Times New Roman"/>
          <w:sz w:val="20"/>
          <w:szCs w:val="20"/>
          <w:lang w:val="en-GB"/>
        </w:rPr>
        <w:t xml:space="preserve"> of </w:t>
      </w:r>
      <w:r w:rsidR="00125C3E" w:rsidRPr="000F4017">
        <w:rPr>
          <w:rFonts w:ascii="Times New Roman" w:eastAsia="Arial Unicode MS" w:hAnsi="Times New Roman" w:cs="Times New Roman" w:hint="eastAsia"/>
          <w:sz w:val="20"/>
          <w:szCs w:val="20"/>
          <w:lang w:val="en-GB"/>
        </w:rPr>
        <w:t xml:space="preserve">unused </w:t>
      </w:r>
      <w:r w:rsidR="00125C3E" w:rsidRPr="000F4017">
        <w:rPr>
          <w:rFonts w:ascii="Times New Roman" w:eastAsia="Arial Unicode MS" w:hAnsi="Times New Roman" w:cs="Times New Roman"/>
          <w:sz w:val="20"/>
          <w:szCs w:val="20"/>
          <w:lang w:val="en-GB"/>
        </w:rPr>
        <w:t>configured grant occasions</w:t>
      </w:r>
      <w:r w:rsidR="0013290C">
        <w:rPr>
          <w:rFonts w:ascii="Times New Roman" w:eastAsia="Arial Unicode MS" w:hAnsi="Times New Roman" w:cs="Times New Roman" w:hint="eastAsia"/>
          <w:sz w:val="20"/>
          <w:szCs w:val="20"/>
          <w:lang w:val="en-GB"/>
        </w:rPr>
        <w:t xml:space="preserve"> (</w:t>
      </w:r>
      <w:r w:rsidR="00125C3E" w:rsidRPr="000F4017">
        <w:rPr>
          <w:rFonts w:ascii="Times New Roman" w:eastAsia="Arial Unicode MS" w:hAnsi="Times New Roman" w:cs="Times New Roman" w:hint="eastAsia"/>
          <w:sz w:val="20"/>
          <w:szCs w:val="20"/>
          <w:lang w:val="en-GB"/>
        </w:rPr>
        <w:t>CGO)</w:t>
      </w:r>
      <w:r w:rsidR="00125C3E" w:rsidRPr="000F4017">
        <w:rPr>
          <w:rFonts w:ascii="Times New Roman" w:eastAsia="Arial Unicode MS" w:hAnsi="Times New Roman" w:cs="Times New Roman"/>
          <w:sz w:val="20"/>
          <w:szCs w:val="20"/>
          <w:lang w:val="en-GB"/>
        </w:rPr>
        <w:t xml:space="preserve"> in a period of a single CG PUSCH configuration</w:t>
      </w:r>
      <w:r w:rsidR="00663095" w:rsidRPr="00F140D3">
        <w:rPr>
          <w:rFonts w:ascii="Times New Roman" w:eastAsia="Arial Unicode MS" w:hAnsi="Times New Roman" w:cs="Times New Roman"/>
          <w:sz w:val="20"/>
          <w:szCs w:val="20"/>
          <w:lang w:val="en-GB"/>
        </w:rPr>
        <w:t xml:space="preserve">, and we discuss </w:t>
      </w:r>
      <w:r w:rsidR="00663095" w:rsidRPr="00BC1ED3">
        <w:rPr>
          <w:rFonts w:ascii="Times New Roman" w:eastAsia="Arial Unicode MS" w:hAnsi="Times New Roman" w:cs="Times New Roman"/>
          <w:sz w:val="20"/>
          <w:szCs w:val="20"/>
          <w:lang w:val="en-GB"/>
        </w:rPr>
        <w:t>using rational number</w:t>
      </w:r>
      <w:r w:rsidR="00663095" w:rsidRPr="00F140D3">
        <w:rPr>
          <w:rFonts w:ascii="Times New Roman" w:eastAsia="Arial Unicode MS" w:hAnsi="Times New Roman" w:cs="Times New Roman"/>
          <w:sz w:val="20"/>
          <w:szCs w:val="20"/>
          <w:lang w:val="en-GB"/>
        </w:rPr>
        <w:t xml:space="preserve"> </w:t>
      </w:r>
      <w:r w:rsidR="00663095" w:rsidRPr="00BC1ED3">
        <w:rPr>
          <w:rFonts w:ascii="Times New Roman" w:eastAsia="Arial Unicode MS" w:hAnsi="Times New Roman" w:cs="Times New Roman"/>
          <w:sz w:val="20"/>
          <w:szCs w:val="20"/>
          <w:lang w:val="en-GB"/>
        </w:rPr>
        <w:t>for CG periodicity</w:t>
      </w:r>
      <w:r w:rsidR="00683679" w:rsidRPr="00F140D3">
        <w:rPr>
          <w:rFonts w:ascii="Times New Roman" w:eastAsia="Arial Unicode MS" w:hAnsi="Times New Roman" w:cs="Times New Roman"/>
          <w:sz w:val="20"/>
          <w:szCs w:val="20"/>
          <w:lang w:val="en-GB"/>
        </w:rPr>
        <w:t>.</w:t>
      </w:r>
      <w:r w:rsidR="00696A8B" w:rsidRPr="00F140D3">
        <w:rPr>
          <w:rFonts w:ascii="Times New Roman" w:eastAsia="Arial Unicode MS" w:hAnsi="Times New Roman" w:cs="Times New Roman"/>
          <w:sz w:val="20"/>
          <w:szCs w:val="20"/>
          <w:lang w:val="en-GB"/>
        </w:rPr>
        <w:t xml:space="preserve"> </w:t>
      </w:r>
      <w:r w:rsidR="00696A8B" w:rsidRPr="000F4017">
        <w:rPr>
          <w:rFonts w:ascii="Times New Roman" w:eastAsia="Arial Unicode MS" w:hAnsi="Times New Roman" w:cs="Times New Roman" w:hint="eastAsia"/>
          <w:sz w:val="20"/>
          <w:szCs w:val="20"/>
          <w:lang w:val="en-GB"/>
        </w:rPr>
        <w:t>Finally, we provide our observations and proposals.</w:t>
      </w:r>
    </w:p>
    <w:p w:rsidR="00B47189" w:rsidRPr="001D376B" w:rsidRDefault="00B47189" w:rsidP="00C81A53">
      <w:pPr>
        <w:pStyle w:val="1"/>
        <w:jc w:val="both"/>
        <w:rPr>
          <w:b w:val="0"/>
          <w:szCs w:val="28"/>
        </w:rPr>
      </w:pPr>
      <w:r w:rsidRPr="001D376B">
        <w:rPr>
          <w:rFonts w:hint="eastAsia"/>
          <w:b w:val="0"/>
          <w:szCs w:val="28"/>
        </w:rPr>
        <w:t>Discussion</w:t>
      </w:r>
    </w:p>
    <w:p w:rsidR="00125C3E" w:rsidRPr="00125C3E" w:rsidRDefault="00125C3E" w:rsidP="00C81A53">
      <w:pPr>
        <w:pStyle w:val="2"/>
        <w:jc w:val="both"/>
      </w:pPr>
      <w:r w:rsidRPr="00125C3E">
        <w:rPr>
          <w:rFonts w:hint="eastAsia"/>
        </w:rPr>
        <w:t>2.1 HARQ process IDs</w:t>
      </w:r>
    </w:p>
    <w:p w:rsidR="00125C3E" w:rsidRPr="000F4017" w:rsidRDefault="00FA73CA" w:rsidP="00C81A53">
      <w:pPr>
        <w:spacing w:after="120"/>
        <w:jc w:val="both"/>
        <w:rPr>
          <w:rFonts w:ascii="Times New Roman" w:eastAsia="Arial Unicode MS" w:hAnsi="Times New Roman" w:cs="Times New Roman"/>
          <w:sz w:val="20"/>
          <w:szCs w:val="20"/>
          <w:lang w:val="en-GB"/>
        </w:rPr>
      </w:pPr>
      <w:r>
        <w:rPr>
          <w:rFonts w:ascii="Times New Roman" w:eastAsia="Arial Unicode MS" w:hAnsi="Times New Roman" w:cs="Times New Roman" w:hint="eastAsia"/>
          <w:sz w:val="20"/>
          <w:szCs w:val="20"/>
          <w:lang w:val="en-GB"/>
        </w:rPr>
        <w:t>First, we will</w:t>
      </w:r>
      <w:r w:rsidR="00125C3E" w:rsidRPr="000F4017">
        <w:rPr>
          <w:rFonts w:ascii="Times New Roman" w:eastAsia="Arial Unicode MS" w:hAnsi="Times New Roman" w:cs="Times New Roman" w:hint="eastAsia"/>
          <w:sz w:val="20"/>
          <w:szCs w:val="20"/>
          <w:lang w:val="en-GB"/>
        </w:rPr>
        <w:t xml:space="preserve"> discuss </w:t>
      </w:r>
      <w:r w:rsidR="00974090" w:rsidRPr="00974090">
        <w:rPr>
          <w:rFonts w:ascii="Times New Roman" w:eastAsia="Arial Unicode MS" w:hAnsi="Times New Roman" w:cs="Times New Roman"/>
          <w:sz w:val="20"/>
          <w:szCs w:val="20"/>
          <w:lang w:val="en-GB"/>
        </w:rPr>
        <w:t>the topics raised in LS R1-2306233</w:t>
      </w:r>
      <w:r w:rsidR="00974090" w:rsidRPr="00974090">
        <w:rPr>
          <w:rFonts w:ascii="Times New Roman" w:eastAsia="Arial Unicode MS" w:hAnsi="Times New Roman" w:cs="Times New Roman" w:hint="eastAsia"/>
          <w:sz w:val="20"/>
          <w:szCs w:val="20"/>
          <w:lang w:val="en-GB"/>
        </w:rPr>
        <w:t>.</w:t>
      </w:r>
    </w:p>
    <w:p w:rsidR="003A0921" w:rsidRDefault="003A0921" w:rsidP="00C81A53">
      <w:pPr>
        <w:spacing w:after="120"/>
        <w:jc w:val="both"/>
        <w:rPr>
          <w:rFonts w:ascii="Times New Roman" w:eastAsia="Arial Unicode MS" w:hAnsi="Times New Roman" w:cs="Times New Roman"/>
          <w:sz w:val="20"/>
          <w:szCs w:val="20"/>
          <w:lang w:val="en-GB"/>
        </w:rPr>
      </w:pPr>
      <w:r w:rsidRPr="000F4017">
        <w:rPr>
          <w:rFonts w:ascii="Times New Roman" w:eastAsia="Arial Unicode MS" w:hAnsi="Times New Roman" w:cs="Times New Roman" w:hint="eastAsia"/>
          <w:sz w:val="20"/>
          <w:szCs w:val="20"/>
          <w:lang w:val="en-GB"/>
        </w:rPr>
        <w:t>In the LS, the agreement is provided as below:</w:t>
      </w:r>
    </w:p>
    <w:tbl>
      <w:tblPr>
        <w:tblStyle w:val="a6"/>
        <w:tblW w:w="0" w:type="auto"/>
        <w:tblLook w:val="04A0" w:firstRow="1" w:lastRow="0" w:firstColumn="1" w:lastColumn="0" w:noHBand="0" w:noVBand="1"/>
      </w:tblPr>
      <w:tblGrid>
        <w:gridCol w:w="8522"/>
      </w:tblGrid>
      <w:tr w:rsidR="00933113" w:rsidTr="00933113">
        <w:tc>
          <w:tcPr>
            <w:tcW w:w="8522" w:type="dxa"/>
          </w:tcPr>
          <w:p w:rsidR="00933113" w:rsidRPr="00970D82" w:rsidRDefault="00933113" w:rsidP="00C81A53">
            <w:pPr>
              <w:jc w:val="both"/>
              <w:rPr>
                <w:rFonts w:cs="Arial"/>
                <w:b/>
                <w:bCs/>
                <w:sz w:val="24"/>
                <w:highlight w:val="green"/>
                <w:lang w:eastAsia="ja-JP"/>
              </w:rPr>
            </w:pPr>
            <w:r w:rsidRPr="00970D82">
              <w:rPr>
                <w:rFonts w:cs="Arial"/>
                <w:b/>
                <w:bCs/>
                <w:highlight w:val="green"/>
                <w:lang w:eastAsia="ja-JP"/>
              </w:rPr>
              <w:t>Agreemen</w:t>
            </w:r>
            <w:r>
              <w:rPr>
                <w:rFonts w:cs="Arial"/>
                <w:b/>
                <w:bCs/>
                <w:highlight w:val="green"/>
                <w:lang w:eastAsia="ja-JP"/>
              </w:rPr>
              <w:t>t</w:t>
            </w:r>
          </w:p>
          <w:p w:rsidR="00933113" w:rsidRDefault="00933113" w:rsidP="00C81A53">
            <w:pPr>
              <w:jc w:val="both"/>
              <w:rPr>
                <w:rFonts w:ascii="Arial" w:hAnsi="Arial" w:cs="Arial"/>
                <w:color w:val="313131"/>
                <w:sz w:val="18"/>
                <w:szCs w:val="18"/>
              </w:rPr>
            </w:pPr>
            <w:r w:rsidRPr="002051F3">
              <w:rPr>
                <w:szCs w:val="18"/>
              </w:rPr>
              <w:t>From RAN1 perspective, for determination of HARQ process IDs associated to PUSCHs in multi-PUSCHs CG assuming one TB per PUSCH:</w:t>
            </w:r>
            <w:r w:rsidRPr="004B62B6">
              <w:rPr>
                <w:rFonts w:ascii="Arial" w:hAnsi="Arial" w:cs="Arial"/>
                <w:color w:val="313131"/>
                <w:sz w:val="18"/>
                <w:szCs w:val="18"/>
              </w:rPr>
              <w:t xml:space="preserve"> </w:t>
            </w:r>
          </w:p>
          <w:p w:rsidR="00933113" w:rsidRPr="004B62B6" w:rsidRDefault="00933113" w:rsidP="00C81A53">
            <w:pPr>
              <w:pStyle w:val="a7"/>
              <w:numPr>
                <w:ilvl w:val="0"/>
                <w:numId w:val="4"/>
              </w:numPr>
              <w:jc w:val="both"/>
              <w:rPr>
                <w:rFonts w:ascii="Times New Roman" w:hAnsi="Times New Roman" w:cs="Times New Roman"/>
                <w:sz w:val="20"/>
                <w:lang w:val="en-US"/>
              </w:rPr>
            </w:pPr>
            <w:r w:rsidRPr="002051F3">
              <w:rPr>
                <w:rFonts w:ascii="Times New Roman" w:hAnsi="Times New Roman" w:cs="Times New Roman"/>
                <w:sz w:val="20"/>
                <w:lang w:val="en-US"/>
              </w:rPr>
              <w:t>The HARQ process ID for the first configured PUSCH in a period is determined based on the legacy CG procedure when cg-</w:t>
            </w:r>
            <w:proofErr w:type="spellStart"/>
            <w:r w:rsidRPr="002051F3">
              <w:rPr>
                <w:rFonts w:ascii="Times New Roman" w:hAnsi="Times New Roman" w:cs="Times New Roman"/>
                <w:sz w:val="20"/>
                <w:lang w:val="en-US"/>
              </w:rPr>
              <w:t>RetransmissionTimer</w:t>
            </w:r>
            <w:proofErr w:type="spellEnd"/>
            <w:r w:rsidRPr="002051F3">
              <w:rPr>
                <w:rFonts w:ascii="Times New Roman" w:hAnsi="Times New Roman" w:cs="Times New Roman"/>
                <w:sz w:val="20"/>
                <w:lang w:val="en-US"/>
              </w:rPr>
              <w:t xml:space="preserve"> is not configured, and applying the following formula, whichever is applicable</w:t>
            </w:r>
          </w:p>
          <w:p w:rsidR="00933113" w:rsidRPr="002051F3" w:rsidRDefault="00933113" w:rsidP="00C81A53">
            <w:pPr>
              <w:pStyle w:val="a7"/>
              <w:numPr>
                <w:ilvl w:val="1"/>
                <w:numId w:val="4"/>
              </w:numPr>
              <w:jc w:val="both"/>
              <w:rPr>
                <w:rFonts w:ascii="Times New Roman" w:hAnsi="Times New Roman" w:cs="Times New Roman"/>
                <w:sz w:val="20"/>
                <w:lang w:val="en-US"/>
              </w:rPr>
            </w:pPr>
            <w:r w:rsidRPr="002051F3">
              <w:rPr>
                <w:rFonts w:ascii="Times New Roman" w:eastAsia="Times New Roman" w:hAnsi="Times New Roman" w:cs="Times New Roman"/>
                <w:sz w:val="20"/>
                <w:lang w:eastAsia="ko-KR"/>
              </w:rPr>
              <w:t>HARQ Process ID = [X*floor( (</w:t>
            </w:r>
            <w:proofErr w:type="spellStart"/>
            <w:r w:rsidRPr="002051F3">
              <w:rPr>
                <w:rFonts w:ascii="Times New Roman" w:eastAsia="Times New Roman" w:hAnsi="Times New Roman" w:cs="Times New Roman"/>
                <w:sz w:val="20"/>
                <w:lang w:eastAsia="ko-KR"/>
              </w:rPr>
              <w:t>CURRENT_symbol</w:t>
            </w:r>
            <w:proofErr w:type="spellEnd"/>
            <w:r w:rsidRPr="002051F3">
              <w:rPr>
                <w:rFonts w:ascii="Times New Roman" w:eastAsia="Times New Roman" w:hAnsi="Times New Roman" w:cs="Times New Roman"/>
                <w:sz w:val="20"/>
                <w:lang w:eastAsia="ko-KR"/>
              </w:rPr>
              <w:t xml:space="preserve"> ) / </w:t>
            </w:r>
            <w:r w:rsidRPr="002051F3">
              <w:rPr>
                <w:rFonts w:ascii="Times New Roman" w:eastAsia="Times New Roman" w:hAnsi="Times New Roman" w:cs="Times New Roman"/>
                <w:i/>
                <w:sz w:val="20"/>
                <w:lang w:eastAsia="ko-KR"/>
              </w:rPr>
              <w:t>periodicity</w:t>
            </w:r>
            <w:r w:rsidRPr="002051F3">
              <w:rPr>
                <w:rFonts w:ascii="Times New Roman" w:eastAsia="Times New Roman" w:hAnsi="Times New Roman" w:cs="Times New Roman"/>
                <w:sz w:val="20"/>
                <w:lang w:eastAsia="ko-KR"/>
              </w:rPr>
              <w:t xml:space="preserve">)] modulo </w:t>
            </w:r>
            <w:proofErr w:type="spellStart"/>
            <w:r w:rsidRPr="002051F3">
              <w:rPr>
                <w:rFonts w:ascii="Times New Roman" w:eastAsia="Times New Roman" w:hAnsi="Times New Roman" w:cs="Times New Roman"/>
                <w:i/>
                <w:sz w:val="20"/>
                <w:lang w:eastAsia="ko-KR"/>
              </w:rPr>
              <w:t>nrofHARQ</w:t>
            </w:r>
            <w:proofErr w:type="spellEnd"/>
            <w:r w:rsidRPr="002051F3">
              <w:rPr>
                <w:rFonts w:ascii="Times New Roman" w:eastAsia="Times New Roman" w:hAnsi="Times New Roman" w:cs="Times New Roman"/>
                <w:i/>
                <w:sz w:val="20"/>
                <w:lang w:eastAsia="ko-KR"/>
              </w:rPr>
              <w:t>-Processes</w:t>
            </w:r>
          </w:p>
          <w:p w:rsidR="00933113" w:rsidRPr="002051F3" w:rsidRDefault="00933113" w:rsidP="00C81A53">
            <w:pPr>
              <w:pStyle w:val="a7"/>
              <w:numPr>
                <w:ilvl w:val="1"/>
                <w:numId w:val="4"/>
              </w:numPr>
              <w:jc w:val="both"/>
              <w:rPr>
                <w:rFonts w:ascii="Times New Roman" w:hAnsi="Times New Roman" w:cs="Times New Roman"/>
                <w:sz w:val="20"/>
                <w:lang w:val="en-US"/>
              </w:rPr>
            </w:pPr>
            <w:r w:rsidRPr="002051F3">
              <w:rPr>
                <w:rFonts w:ascii="Times New Roman" w:eastAsia="Times New Roman" w:hAnsi="Times New Roman" w:cs="Times New Roman"/>
                <w:sz w:val="20"/>
                <w:lang w:eastAsia="ko-KR"/>
              </w:rPr>
              <w:t>HARQ Process ID = [X*floor((</w:t>
            </w:r>
            <w:proofErr w:type="spellStart"/>
            <w:r w:rsidRPr="002051F3">
              <w:rPr>
                <w:rFonts w:ascii="Times New Roman" w:eastAsia="Times New Roman" w:hAnsi="Times New Roman" w:cs="Times New Roman"/>
                <w:sz w:val="20"/>
                <w:lang w:eastAsia="ko-KR"/>
              </w:rPr>
              <w:t>CURRENT_symbol</w:t>
            </w:r>
            <w:proofErr w:type="spellEnd"/>
            <w:r w:rsidRPr="002051F3">
              <w:rPr>
                <w:rFonts w:ascii="Times New Roman" w:eastAsia="Times New Roman" w:hAnsi="Times New Roman" w:cs="Times New Roman"/>
                <w:sz w:val="20"/>
                <w:lang w:eastAsia="ko-KR"/>
              </w:rPr>
              <w:t xml:space="preserve"> ) / </w:t>
            </w:r>
            <w:r w:rsidRPr="002051F3">
              <w:rPr>
                <w:rFonts w:ascii="Times New Roman" w:eastAsia="Times New Roman" w:hAnsi="Times New Roman" w:cs="Times New Roman"/>
                <w:i/>
                <w:sz w:val="20"/>
                <w:lang w:eastAsia="ko-KR"/>
              </w:rPr>
              <w:t>periodicity</w:t>
            </w:r>
            <w:r w:rsidRPr="002051F3">
              <w:rPr>
                <w:rFonts w:ascii="Times New Roman" w:eastAsia="Times New Roman" w:hAnsi="Times New Roman" w:cs="Times New Roman"/>
                <w:sz w:val="20"/>
                <w:lang w:eastAsia="ko-KR"/>
              </w:rPr>
              <w:t xml:space="preserve">)] modulo </w:t>
            </w:r>
            <w:proofErr w:type="spellStart"/>
            <w:r w:rsidRPr="002051F3">
              <w:rPr>
                <w:rFonts w:ascii="Times New Roman" w:eastAsia="Times New Roman" w:hAnsi="Times New Roman" w:cs="Times New Roman"/>
                <w:i/>
                <w:sz w:val="20"/>
                <w:lang w:eastAsia="ko-KR"/>
              </w:rPr>
              <w:t>nrofHARQ</w:t>
            </w:r>
            <w:proofErr w:type="spellEnd"/>
            <w:r w:rsidRPr="002051F3">
              <w:rPr>
                <w:rFonts w:ascii="Times New Roman" w:eastAsia="Times New Roman" w:hAnsi="Times New Roman" w:cs="Times New Roman"/>
                <w:i/>
                <w:sz w:val="20"/>
                <w:lang w:eastAsia="ko-KR"/>
              </w:rPr>
              <w:t>-Processes</w:t>
            </w:r>
            <w:r w:rsidRPr="002051F3">
              <w:rPr>
                <w:rFonts w:ascii="Times New Roman" w:eastAsia="Times New Roman" w:hAnsi="Times New Roman" w:cs="Times New Roman"/>
                <w:sz w:val="20"/>
                <w:lang w:eastAsia="ko-KR"/>
              </w:rPr>
              <w:t xml:space="preserve"> + </w:t>
            </w:r>
            <w:r w:rsidRPr="002051F3">
              <w:rPr>
                <w:rFonts w:ascii="Times New Roman" w:eastAsia="Times New Roman" w:hAnsi="Times New Roman" w:cs="Times New Roman"/>
                <w:i/>
                <w:sz w:val="20"/>
                <w:lang w:eastAsia="ko-KR"/>
              </w:rPr>
              <w:t>harq-ProcID-Offset2</w:t>
            </w:r>
          </w:p>
          <w:p w:rsidR="00933113" w:rsidRPr="004B31C8" w:rsidRDefault="00933113" w:rsidP="00C81A53">
            <w:pPr>
              <w:pStyle w:val="a7"/>
              <w:numPr>
                <w:ilvl w:val="2"/>
                <w:numId w:val="4"/>
              </w:numPr>
              <w:jc w:val="both"/>
              <w:rPr>
                <w:rFonts w:ascii="Times New Roman" w:hAnsi="Times New Roman" w:cs="Times New Roman"/>
                <w:sz w:val="20"/>
                <w:lang w:val="en-US"/>
              </w:rPr>
            </w:pPr>
            <w:r w:rsidRPr="002051F3">
              <w:rPr>
                <w:rFonts w:ascii="Times New Roman" w:hAnsi="Times New Roman" w:cs="Times New Roman"/>
                <w:sz w:val="20"/>
                <w:lang w:val="en-US"/>
              </w:rPr>
              <w:t>X= the number of configured PUSCHs in the CG period</w:t>
            </w:r>
          </w:p>
          <w:p w:rsidR="00933113" w:rsidRPr="00933113" w:rsidRDefault="00933113" w:rsidP="00C81A53">
            <w:pPr>
              <w:pStyle w:val="a7"/>
              <w:numPr>
                <w:ilvl w:val="0"/>
                <w:numId w:val="4"/>
              </w:numPr>
              <w:jc w:val="both"/>
              <w:rPr>
                <w:rFonts w:ascii="Times New Roman" w:hAnsi="Times New Roman" w:cs="Times New Roman"/>
                <w:sz w:val="20"/>
                <w:lang w:val="en-US"/>
              </w:rPr>
            </w:pPr>
            <w:r w:rsidRPr="00F65F9E">
              <w:rPr>
                <w:rFonts w:ascii="Times New Roman" w:hAnsi="Times New Roman" w:cs="Times New Roman"/>
                <w:sz w:val="20"/>
                <w:lang w:val="en-US"/>
              </w:rPr>
              <w:t xml:space="preserve">The HARQ process ID of the remaining configured and </w:t>
            </w:r>
            <w:r w:rsidRPr="00B527AF">
              <w:rPr>
                <w:rFonts w:ascii="Times New Roman" w:hAnsi="Times New Roman" w:cs="Times New Roman"/>
                <w:sz w:val="20"/>
                <w:highlight w:val="yellow"/>
                <w:lang w:val="en-US"/>
              </w:rPr>
              <w:t>valid</w:t>
            </w:r>
            <w:r w:rsidRPr="00F65F9E">
              <w:rPr>
                <w:rFonts w:ascii="Times New Roman" w:hAnsi="Times New Roman" w:cs="Times New Roman"/>
                <w:sz w:val="20"/>
                <w:lang w:val="en-US"/>
              </w:rPr>
              <w:t xml:space="preserve"> CG PUSCHs in the period is determined by incrementing the HARQ process ID of the preceding PUSCH in </w:t>
            </w:r>
            <w:r w:rsidRPr="002051F3">
              <w:rPr>
                <w:rFonts w:ascii="Times New Roman" w:hAnsi="Times New Roman" w:cs="Times New Roman"/>
                <w:sz w:val="20"/>
                <w:lang w:val="en-US"/>
              </w:rPr>
              <w:t xml:space="preserve">the period by one with module operation with </w:t>
            </w:r>
            <w:proofErr w:type="spellStart"/>
            <w:r w:rsidRPr="002051F3">
              <w:rPr>
                <w:rFonts w:ascii="Times New Roman" w:eastAsia="Times New Roman" w:hAnsi="Times New Roman" w:cs="Times New Roman"/>
                <w:i/>
                <w:sz w:val="20"/>
                <w:lang w:eastAsia="ko-KR"/>
              </w:rPr>
              <w:t>nrofHARQ</w:t>
            </w:r>
            <w:proofErr w:type="spellEnd"/>
            <w:r w:rsidRPr="002051F3">
              <w:rPr>
                <w:rFonts w:ascii="Times New Roman" w:eastAsia="Times New Roman" w:hAnsi="Times New Roman" w:cs="Times New Roman"/>
                <w:i/>
                <w:sz w:val="20"/>
                <w:lang w:eastAsia="ko-KR"/>
              </w:rPr>
              <w:t>-Processes</w:t>
            </w:r>
            <w:r w:rsidRPr="002051F3">
              <w:rPr>
                <w:rFonts w:ascii="Times New Roman" w:eastAsia="Times New Roman" w:hAnsi="Times New Roman" w:cs="Times New Roman"/>
                <w:sz w:val="20"/>
                <w:lang w:eastAsia="ko-KR"/>
              </w:rPr>
              <w:t xml:space="preserve"> or module operation with (</w:t>
            </w:r>
            <w:proofErr w:type="spellStart"/>
            <w:r w:rsidRPr="002051F3">
              <w:rPr>
                <w:rFonts w:ascii="Times New Roman" w:eastAsia="Times New Roman" w:hAnsi="Times New Roman" w:cs="Times New Roman"/>
                <w:i/>
                <w:sz w:val="20"/>
                <w:lang w:eastAsia="ko-KR"/>
              </w:rPr>
              <w:t>nrofHARQ</w:t>
            </w:r>
            <w:proofErr w:type="spellEnd"/>
            <w:r w:rsidRPr="002051F3">
              <w:rPr>
                <w:rFonts w:ascii="Times New Roman" w:eastAsia="Times New Roman" w:hAnsi="Times New Roman" w:cs="Times New Roman"/>
                <w:i/>
                <w:sz w:val="20"/>
                <w:lang w:eastAsia="ko-KR"/>
              </w:rPr>
              <w:t>-Processes</w:t>
            </w:r>
            <w:r w:rsidRPr="002051F3">
              <w:rPr>
                <w:rFonts w:ascii="Times New Roman" w:eastAsia="Times New Roman" w:hAnsi="Times New Roman" w:cs="Times New Roman"/>
                <w:sz w:val="20"/>
                <w:lang w:eastAsia="ko-KR"/>
              </w:rPr>
              <w:t xml:space="preserve"> + </w:t>
            </w:r>
            <w:r w:rsidRPr="002051F3">
              <w:rPr>
                <w:rFonts w:ascii="Times New Roman" w:eastAsia="Times New Roman" w:hAnsi="Times New Roman" w:cs="Times New Roman"/>
                <w:i/>
                <w:sz w:val="20"/>
                <w:lang w:eastAsia="ko-KR"/>
              </w:rPr>
              <w:t>harq-ProcID-Offset2</w:t>
            </w:r>
            <w:r w:rsidRPr="002051F3">
              <w:rPr>
                <w:rFonts w:ascii="Times New Roman" w:eastAsia="Times New Roman" w:hAnsi="Times New Roman" w:cs="Times New Roman"/>
                <w:sz w:val="20"/>
                <w:lang w:eastAsia="ko-KR"/>
              </w:rPr>
              <w:t>), whichever applicable.</w:t>
            </w:r>
            <w:r w:rsidRPr="004B62B6">
              <w:rPr>
                <w:rFonts w:ascii="Arial" w:hAnsi="Arial" w:cs="Arial"/>
                <w:color w:val="313131"/>
                <w:sz w:val="18"/>
                <w:szCs w:val="18"/>
              </w:rPr>
              <w:t xml:space="preserve"> </w:t>
            </w:r>
          </w:p>
        </w:tc>
      </w:tr>
    </w:tbl>
    <w:p w:rsidR="00E4105D" w:rsidRDefault="00E4105D" w:rsidP="00C81A53">
      <w:pPr>
        <w:spacing w:after="120"/>
        <w:jc w:val="both"/>
        <w:rPr>
          <w:rFonts w:ascii="Times New Roman" w:eastAsia="Arial Unicode MS" w:hAnsi="Times New Roman" w:cs="Times New Roman"/>
          <w:sz w:val="20"/>
          <w:szCs w:val="20"/>
          <w:lang w:val="en-GB"/>
        </w:rPr>
      </w:pPr>
      <w:r w:rsidRPr="00E4105D">
        <w:rPr>
          <w:rFonts w:ascii="Times New Roman" w:eastAsia="Arial Unicode MS" w:hAnsi="Times New Roman" w:cs="Times New Roman"/>
          <w:sz w:val="20"/>
          <w:szCs w:val="20"/>
          <w:lang w:val="en-GB"/>
        </w:rPr>
        <w:t xml:space="preserve">This approach is simple because the HPIDs are “tied” to the CGOs in a hard manner, irrespective of </w:t>
      </w:r>
      <w:r w:rsidRPr="00703AC9">
        <w:rPr>
          <w:rFonts w:ascii="Times New Roman" w:eastAsia="Arial Unicode MS" w:hAnsi="Times New Roman" w:cs="Times New Roman"/>
          <w:sz w:val="20"/>
          <w:szCs w:val="20"/>
          <w:lang w:val="en-GB"/>
        </w:rPr>
        <w:t xml:space="preserve">whether they are used or not, as for legacy CGs. </w:t>
      </w:r>
      <w:r w:rsidR="00703AC9" w:rsidRPr="00703AC9">
        <w:rPr>
          <w:rFonts w:ascii="Times New Roman" w:eastAsia="Arial Unicode MS" w:hAnsi="Times New Roman" w:cs="Times New Roman"/>
          <w:sz w:val="20"/>
          <w:szCs w:val="20"/>
          <w:lang w:val="en-GB"/>
        </w:rPr>
        <w:fldChar w:fldCharType="begin"/>
      </w:r>
      <w:r w:rsidR="00703AC9" w:rsidRPr="00703AC9">
        <w:rPr>
          <w:rFonts w:ascii="Times New Roman" w:eastAsia="Arial Unicode MS" w:hAnsi="Times New Roman" w:cs="Times New Roman"/>
          <w:sz w:val="20"/>
          <w:szCs w:val="20"/>
          <w:lang w:val="en-GB"/>
        </w:rPr>
        <w:instrText xml:space="preserve"> REF _Ref140136549 \h </w:instrText>
      </w:r>
      <w:r w:rsidR="00703AC9">
        <w:rPr>
          <w:rFonts w:ascii="Times New Roman" w:eastAsia="Arial Unicode MS" w:hAnsi="Times New Roman" w:cs="Times New Roman"/>
          <w:sz w:val="20"/>
          <w:szCs w:val="20"/>
          <w:lang w:val="en-GB"/>
        </w:rPr>
        <w:instrText xml:space="preserve"> \* MERGEFORMAT </w:instrText>
      </w:r>
      <w:r w:rsidR="00703AC9" w:rsidRPr="00703AC9">
        <w:rPr>
          <w:rFonts w:ascii="Times New Roman" w:eastAsia="Arial Unicode MS" w:hAnsi="Times New Roman" w:cs="Times New Roman"/>
          <w:sz w:val="20"/>
          <w:szCs w:val="20"/>
          <w:lang w:val="en-GB"/>
        </w:rPr>
      </w:r>
      <w:r w:rsidR="00703AC9" w:rsidRPr="00703AC9">
        <w:rPr>
          <w:rFonts w:ascii="Times New Roman" w:eastAsia="Arial Unicode MS" w:hAnsi="Times New Roman" w:cs="Times New Roman"/>
          <w:sz w:val="20"/>
          <w:szCs w:val="20"/>
          <w:lang w:val="en-GB"/>
        </w:rPr>
        <w:fldChar w:fldCharType="separate"/>
      </w:r>
      <w:r w:rsidR="00703AC9" w:rsidRPr="003D5397">
        <w:rPr>
          <w:rFonts w:ascii="Times New Roman" w:hAnsi="Times New Roman" w:cs="Times New Roman"/>
        </w:rPr>
        <w:t xml:space="preserve">Figure </w:t>
      </w:r>
      <w:r w:rsidR="00703AC9" w:rsidRPr="003D5397">
        <w:rPr>
          <w:rFonts w:ascii="Times New Roman" w:hAnsi="Times New Roman" w:cs="Times New Roman"/>
          <w:noProof/>
        </w:rPr>
        <w:t>1</w:t>
      </w:r>
      <w:r w:rsidR="00703AC9" w:rsidRPr="00703AC9">
        <w:rPr>
          <w:rFonts w:ascii="Times New Roman" w:eastAsia="Arial Unicode MS" w:hAnsi="Times New Roman" w:cs="Times New Roman"/>
          <w:sz w:val="20"/>
          <w:szCs w:val="20"/>
          <w:lang w:val="en-GB"/>
        </w:rPr>
        <w:fldChar w:fldCharType="end"/>
      </w:r>
      <w:r w:rsidRPr="00703AC9">
        <w:rPr>
          <w:rFonts w:ascii="Times New Roman" w:eastAsia="Arial Unicode MS" w:hAnsi="Times New Roman" w:cs="Times New Roman"/>
          <w:sz w:val="20"/>
          <w:szCs w:val="20"/>
          <w:lang w:val="en-GB"/>
        </w:rPr>
        <w:t xml:space="preserve"> shows below an illustration of the HPID</w:t>
      </w:r>
      <w:r w:rsidRPr="00E4105D">
        <w:rPr>
          <w:rFonts w:ascii="Times New Roman" w:eastAsia="Arial Unicode MS" w:hAnsi="Times New Roman" w:cs="Times New Roman"/>
          <w:sz w:val="20"/>
          <w:szCs w:val="20"/>
          <w:lang w:val="en-GB"/>
        </w:rPr>
        <w:t xml:space="preserve"> </w:t>
      </w:r>
      <w:r w:rsidRPr="00E4105D">
        <w:rPr>
          <w:rFonts w:ascii="Times New Roman" w:eastAsia="Arial Unicode MS" w:hAnsi="Times New Roman" w:cs="Times New Roman"/>
          <w:sz w:val="20"/>
          <w:szCs w:val="20"/>
          <w:lang w:val="en-GB"/>
        </w:rPr>
        <w:lastRenderedPageBreak/>
        <w:t>determination for legacy CGs and the new HPID determination for multi-CG PUSCH as designed by RAN1:</w:t>
      </w:r>
    </w:p>
    <w:p w:rsidR="008D09BB" w:rsidRPr="008D09BB" w:rsidRDefault="008D09BB" w:rsidP="004B0217">
      <w:pPr>
        <w:jc w:val="center"/>
        <w:rPr>
          <w:lang w:val="en-GB"/>
        </w:rPr>
      </w:pPr>
      <w:r>
        <w:object w:dxaOrig="12646" w:dyaOrig="8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273.5pt" o:ole="">
            <v:imagedata r:id="rId9" o:title=""/>
          </v:shape>
          <o:OLEObject Type="Embed" ProgID="Visio.Drawing.11" ShapeID="_x0000_i1025" DrawAspect="Content" ObjectID="_1753261962" r:id="rId10"/>
        </w:object>
      </w:r>
    </w:p>
    <w:p w:rsidR="00E4105D" w:rsidRPr="007833E0" w:rsidRDefault="00703AC9" w:rsidP="004B0217">
      <w:pPr>
        <w:pStyle w:val="ae"/>
        <w:jc w:val="center"/>
        <w:rPr>
          <w:rFonts w:ascii="Times New Roman" w:eastAsia="Arial Unicode MS" w:hAnsi="Times New Roman" w:cs="Times New Roman"/>
          <w:sz w:val="20"/>
          <w:szCs w:val="20"/>
          <w:lang w:val="en-GB"/>
        </w:rPr>
      </w:pPr>
      <w:bookmarkStart w:id="4" w:name="_Ref140136549"/>
      <w:r w:rsidRPr="007833E0">
        <w:rPr>
          <w:color w:val="auto"/>
        </w:rPr>
        <w:t xml:space="preserve">Figure </w:t>
      </w:r>
      <w:r w:rsidRPr="007833E0">
        <w:rPr>
          <w:color w:val="auto"/>
        </w:rPr>
        <w:fldChar w:fldCharType="begin"/>
      </w:r>
      <w:r w:rsidRPr="007833E0">
        <w:rPr>
          <w:color w:val="auto"/>
        </w:rPr>
        <w:instrText xml:space="preserve"> SEQ Figure \* ARABIC </w:instrText>
      </w:r>
      <w:r w:rsidRPr="007833E0">
        <w:rPr>
          <w:color w:val="auto"/>
        </w:rPr>
        <w:fldChar w:fldCharType="separate"/>
      </w:r>
      <w:r w:rsidRPr="007833E0">
        <w:rPr>
          <w:noProof/>
          <w:color w:val="auto"/>
        </w:rPr>
        <w:t>1</w:t>
      </w:r>
      <w:r w:rsidRPr="007833E0">
        <w:rPr>
          <w:color w:val="auto"/>
        </w:rPr>
        <w:fldChar w:fldCharType="end"/>
      </w:r>
      <w:bookmarkEnd w:id="4"/>
      <w:r w:rsidRPr="007833E0">
        <w:rPr>
          <w:color w:val="auto"/>
        </w:rPr>
        <w:t>: RAN1 design of HPID determination for Multi-CG PUSCH</w:t>
      </w:r>
    </w:p>
    <w:p w:rsidR="009713C2" w:rsidRDefault="006A419D" w:rsidP="00C81A53">
      <w:pPr>
        <w:spacing w:after="120"/>
        <w:jc w:val="both"/>
        <w:rPr>
          <w:rFonts w:ascii="Times New Roman" w:eastAsia="Arial Unicode MS" w:hAnsi="Times New Roman" w:cs="Times New Roman"/>
          <w:sz w:val="20"/>
          <w:szCs w:val="20"/>
          <w:lang w:val="en-GB"/>
        </w:rPr>
      </w:pPr>
      <w:r w:rsidRPr="00D30640">
        <w:rPr>
          <w:rFonts w:ascii="Times New Roman" w:eastAsia="Arial Unicode MS" w:hAnsi="Times New Roman" w:cs="Times New Roman"/>
          <w:sz w:val="20"/>
          <w:szCs w:val="20"/>
          <w:lang w:val="en-GB"/>
        </w:rPr>
        <w:t xml:space="preserve">However, there is a risk of HPID </w:t>
      </w:r>
      <w:r w:rsidRPr="00DD0CB5">
        <w:rPr>
          <w:rFonts w:ascii="Times New Roman" w:eastAsia="Arial Unicode MS" w:hAnsi="Times New Roman" w:cs="Times New Roman"/>
          <w:sz w:val="20"/>
          <w:szCs w:val="20"/>
          <w:lang w:val="en-GB"/>
        </w:rPr>
        <w:t>collision</w:t>
      </w:r>
      <w:r w:rsidRPr="00D30640">
        <w:rPr>
          <w:rFonts w:ascii="Times New Roman" w:eastAsia="Arial Unicode MS" w:hAnsi="Times New Roman" w:cs="Times New Roman"/>
          <w:sz w:val="20"/>
          <w:szCs w:val="20"/>
          <w:lang w:val="en-GB"/>
        </w:rPr>
        <w:t xml:space="preserve"> </w:t>
      </w:r>
      <w:r w:rsidR="00703AC9">
        <w:rPr>
          <w:rFonts w:ascii="Times New Roman" w:eastAsia="Arial Unicode MS" w:hAnsi="Times New Roman" w:cs="Times New Roman"/>
          <w:sz w:val="20"/>
          <w:szCs w:val="20"/>
          <w:lang w:val="en-GB"/>
        </w:rPr>
        <w:t xml:space="preserve">with </w:t>
      </w:r>
      <w:r w:rsidRPr="00D30640">
        <w:rPr>
          <w:rFonts w:ascii="Times New Roman" w:eastAsia="Arial Unicode MS" w:hAnsi="Times New Roman" w:cs="Times New Roman"/>
          <w:sz w:val="20"/>
          <w:szCs w:val="20"/>
          <w:lang w:val="en-GB"/>
        </w:rPr>
        <w:t xml:space="preserve">such </w:t>
      </w:r>
      <w:r w:rsidR="00703AC9">
        <w:rPr>
          <w:rFonts w:ascii="Times New Roman" w:eastAsia="Arial Unicode MS" w:hAnsi="Times New Roman" w:cs="Times New Roman"/>
          <w:sz w:val="20"/>
          <w:szCs w:val="20"/>
          <w:lang w:val="en-GB"/>
        </w:rPr>
        <w:t>method</w:t>
      </w:r>
      <w:r w:rsidRPr="00D30640">
        <w:rPr>
          <w:rFonts w:ascii="Times New Roman" w:eastAsia="Arial Unicode MS" w:hAnsi="Times New Roman" w:cs="Times New Roman"/>
          <w:sz w:val="20"/>
          <w:szCs w:val="20"/>
          <w:lang w:val="en-GB"/>
        </w:rPr>
        <w:t xml:space="preserve">. </w:t>
      </w:r>
      <w:r w:rsidR="00703AC9">
        <w:rPr>
          <w:rFonts w:ascii="Times New Roman" w:eastAsia="Arial Unicode MS" w:hAnsi="Times New Roman" w:cs="Times New Roman"/>
          <w:sz w:val="20"/>
          <w:szCs w:val="20"/>
          <w:lang w:val="en-GB"/>
        </w:rPr>
        <w:t xml:space="preserve">Indeed </w:t>
      </w:r>
      <w:r w:rsidR="00703AC9" w:rsidRPr="00703AC9">
        <w:rPr>
          <w:rFonts w:ascii="Times New Roman" w:eastAsia="Arial Unicode MS" w:hAnsi="Times New Roman" w:cs="Times New Roman"/>
          <w:sz w:val="20"/>
          <w:szCs w:val="20"/>
          <w:lang w:val="en-GB"/>
        </w:rPr>
        <w:t>one issue could come from the non-deterministic arrival time and size of the XR bursts, so that consecutive XR bursts may be allocated the same HPID, thus being blocked by the CG retransmission timer</w:t>
      </w:r>
      <w:r w:rsidR="00703AC9">
        <w:rPr>
          <w:rFonts w:ascii="Times New Roman" w:eastAsia="Arial Unicode MS" w:hAnsi="Times New Roman" w:cs="Times New Roman"/>
          <w:sz w:val="20"/>
          <w:szCs w:val="20"/>
          <w:lang w:val="en-GB"/>
        </w:rPr>
        <w:t xml:space="preserve">, as illustrated in figure </w:t>
      </w:r>
      <w:r w:rsidR="00ED23E1">
        <w:rPr>
          <w:rFonts w:ascii="Times New Roman" w:eastAsia="Arial Unicode MS" w:hAnsi="Times New Roman" w:cs="Times New Roman" w:hint="eastAsia"/>
          <w:sz w:val="20"/>
          <w:szCs w:val="20"/>
          <w:lang w:val="en-GB"/>
        </w:rPr>
        <w:t>2</w:t>
      </w:r>
      <w:r w:rsidR="00703AC9">
        <w:rPr>
          <w:rFonts w:ascii="Times New Roman" w:eastAsia="Arial Unicode MS" w:hAnsi="Times New Roman" w:cs="Times New Roman"/>
          <w:sz w:val="20"/>
          <w:szCs w:val="20"/>
          <w:lang w:val="en-GB"/>
        </w:rPr>
        <w:t xml:space="preserve">. The collision risk is higher when </w:t>
      </w:r>
      <w:proofErr w:type="spellStart"/>
      <w:r w:rsidRPr="00ED23E1">
        <w:rPr>
          <w:rFonts w:ascii="Times New Roman" w:eastAsia="Arial Unicode MS" w:hAnsi="Times New Roman" w:cs="Times New Roman"/>
          <w:i/>
          <w:sz w:val="20"/>
          <w:szCs w:val="20"/>
          <w:lang w:val="en-GB"/>
        </w:rPr>
        <w:t>nrofHARQ</w:t>
      </w:r>
      <w:proofErr w:type="spellEnd"/>
      <w:r w:rsidRPr="00ED23E1">
        <w:rPr>
          <w:rFonts w:ascii="Times New Roman" w:eastAsia="Arial Unicode MS" w:hAnsi="Times New Roman" w:cs="Times New Roman"/>
          <w:i/>
          <w:sz w:val="20"/>
          <w:szCs w:val="20"/>
          <w:lang w:val="en-GB"/>
        </w:rPr>
        <w:t>-Processes</w:t>
      </w:r>
      <w:r w:rsidRPr="00D30640">
        <w:rPr>
          <w:rFonts w:ascii="Times New Roman" w:eastAsia="Arial Unicode MS" w:hAnsi="Times New Roman" w:cs="Times New Roman"/>
          <w:sz w:val="20"/>
          <w:szCs w:val="20"/>
          <w:lang w:val="en-GB"/>
        </w:rPr>
        <w:t xml:space="preserve"> is small, </w:t>
      </w:r>
      <w:r w:rsidR="00703AC9">
        <w:rPr>
          <w:rFonts w:ascii="Times New Roman" w:eastAsia="Arial Unicode MS" w:hAnsi="Times New Roman" w:cs="Times New Roman"/>
          <w:sz w:val="20"/>
          <w:szCs w:val="20"/>
          <w:lang w:val="en-GB"/>
        </w:rPr>
        <w:t>but still exists when it is large.</w:t>
      </w:r>
    </w:p>
    <w:p w:rsidR="00D50EEC" w:rsidRPr="00D30640" w:rsidRDefault="004B0217" w:rsidP="004B0217">
      <w:pPr>
        <w:spacing w:after="120"/>
        <w:jc w:val="center"/>
        <w:rPr>
          <w:rFonts w:ascii="Times New Roman" w:eastAsia="Arial Unicode MS" w:hAnsi="Times New Roman" w:cs="Times New Roman"/>
          <w:sz w:val="20"/>
          <w:szCs w:val="20"/>
          <w:lang w:val="en-GB"/>
        </w:rPr>
      </w:pPr>
      <w:r>
        <w:rPr>
          <w:rFonts w:ascii="Times New Roman" w:eastAsia="Arial Unicode MS" w:hAnsi="Times New Roman" w:cs="Times New Roman"/>
          <w:sz w:val="20"/>
          <w:szCs w:val="20"/>
          <w:lang w:val="en-GB"/>
        </w:rPr>
        <w:object w:dxaOrig="12646" w:dyaOrig="5000">
          <v:shape id="_x0000_i1026" type="#_x0000_t75" style="width:385.55pt;height:153.35pt" o:ole="">
            <v:imagedata r:id="rId11" o:title=""/>
          </v:shape>
          <o:OLEObject Type="Embed" ProgID="Visio.Drawing.11" ShapeID="_x0000_i1026" DrawAspect="Content" ObjectID="_1753261963" r:id="rId12"/>
        </w:object>
      </w:r>
    </w:p>
    <w:p w:rsidR="009713C2" w:rsidRPr="00D73070" w:rsidRDefault="009713C2" w:rsidP="004B0217">
      <w:pPr>
        <w:pStyle w:val="ae"/>
        <w:jc w:val="center"/>
        <w:rPr>
          <w:rFonts w:ascii="Times New Roman" w:eastAsia="Arial Unicode MS" w:hAnsi="Times New Roman" w:cs="Times New Roman"/>
          <w:color w:val="auto"/>
          <w:sz w:val="20"/>
          <w:szCs w:val="20"/>
          <w:lang w:val="en-GB"/>
        </w:rPr>
      </w:pPr>
      <w:r w:rsidRPr="00D73070">
        <w:rPr>
          <w:color w:val="auto"/>
        </w:rPr>
        <w:t xml:space="preserve">Figure </w:t>
      </w:r>
      <w:r w:rsidRPr="00D73070">
        <w:rPr>
          <w:color w:val="auto"/>
        </w:rPr>
        <w:fldChar w:fldCharType="begin"/>
      </w:r>
      <w:r w:rsidRPr="00D73070">
        <w:rPr>
          <w:color w:val="auto"/>
        </w:rPr>
        <w:instrText xml:space="preserve"> SEQ Figure \* ARABIC </w:instrText>
      </w:r>
      <w:r w:rsidRPr="00D73070">
        <w:rPr>
          <w:color w:val="auto"/>
        </w:rPr>
        <w:fldChar w:fldCharType="separate"/>
      </w:r>
      <w:r>
        <w:rPr>
          <w:noProof/>
          <w:color w:val="auto"/>
        </w:rPr>
        <w:t>2</w:t>
      </w:r>
      <w:r w:rsidRPr="00D73070">
        <w:rPr>
          <w:color w:val="auto"/>
        </w:rPr>
        <w:fldChar w:fldCharType="end"/>
      </w:r>
      <w:r w:rsidRPr="00D73070">
        <w:rPr>
          <w:color w:val="auto"/>
        </w:rPr>
        <w:t xml:space="preserve">: </w:t>
      </w:r>
      <w:r>
        <w:rPr>
          <w:color w:val="auto"/>
        </w:rPr>
        <w:t xml:space="preserve">HPID collision </w:t>
      </w:r>
      <w:r w:rsidR="00A41227">
        <w:rPr>
          <w:color w:val="auto"/>
        </w:rPr>
        <w:t xml:space="preserve">across XR bursts </w:t>
      </w:r>
      <w:r>
        <w:rPr>
          <w:color w:val="auto"/>
        </w:rPr>
        <w:t xml:space="preserve">with </w:t>
      </w:r>
      <w:r w:rsidRPr="00D73070">
        <w:rPr>
          <w:color w:val="auto"/>
        </w:rPr>
        <w:t xml:space="preserve">RAN1 HPID determination </w:t>
      </w:r>
      <w:r>
        <w:rPr>
          <w:color w:val="auto"/>
        </w:rPr>
        <w:t xml:space="preserve">method </w:t>
      </w:r>
      <w:r w:rsidRPr="00D73070">
        <w:rPr>
          <w:color w:val="auto"/>
        </w:rPr>
        <w:t>for Multi-CG PUSCH</w:t>
      </w:r>
    </w:p>
    <w:p w:rsidR="00F35CEB" w:rsidRDefault="00F35CEB" w:rsidP="00C81A53">
      <w:pPr>
        <w:spacing w:after="120"/>
        <w:jc w:val="both"/>
        <w:rPr>
          <w:rFonts w:ascii="Times New Roman" w:eastAsia="Arial Unicode MS" w:hAnsi="Times New Roman" w:cs="Times New Roman"/>
          <w:b/>
          <w:sz w:val="20"/>
          <w:szCs w:val="20"/>
        </w:rPr>
      </w:pPr>
      <w:r w:rsidRPr="00F35CEB">
        <w:rPr>
          <w:rFonts w:ascii="Times New Roman" w:eastAsia="Arial Unicode MS" w:hAnsi="Times New Roman" w:cs="Times New Roman"/>
          <w:b/>
          <w:sz w:val="20"/>
          <w:szCs w:val="20"/>
          <w:lang w:val="en-GB"/>
        </w:rPr>
        <w:t xml:space="preserve">Observation 1: </w:t>
      </w:r>
      <w:r w:rsidR="00587F70" w:rsidRPr="00587F70">
        <w:rPr>
          <w:rFonts w:ascii="Times New Roman" w:eastAsia="Arial Unicode MS" w:hAnsi="Times New Roman" w:cs="Times New Roman"/>
          <w:b/>
          <w:sz w:val="20"/>
          <w:szCs w:val="20"/>
        </w:rPr>
        <w:t>HPID collision may happen due to the random nature of CGO selection based on random BAT and payload size of XR bursts</w:t>
      </w:r>
      <w:r w:rsidR="00587F70">
        <w:rPr>
          <w:rFonts w:ascii="Times New Roman" w:eastAsia="Arial Unicode MS" w:hAnsi="Times New Roman" w:cs="Times New Roman" w:hint="eastAsia"/>
          <w:b/>
          <w:sz w:val="20"/>
          <w:szCs w:val="20"/>
        </w:rPr>
        <w:t>.</w:t>
      </w:r>
    </w:p>
    <w:p w:rsidR="001A1EBD" w:rsidRPr="00F10DD2" w:rsidRDefault="001A1EBD" w:rsidP="00C81A53">
      <w:pPr>
        <w:spacing w:after="120"/>
        <w:jc w:val="both"/>
        <w:rPr>
          <w:rFonts w:ascii="Times New Roman" w:eastAsia="Arial Unicode MS" w:hAnsi="Times New Roman" w:cs="Times New Roman"/>
          <w:b/>
          <w:sz w:val="20"/>
          <w:szCs w:val="20"/>
        </w:rPr>
      </w:pPr>
      <w:r w:rsidRPr="001A1EBD">
        <w:rPr>
          <w:rFonts w:ascii="Times New Roman" w:eastAsia="Arial Unicode MS" w:hAnsi="Times New Roman" w:cs="Times New Roman"/>
          <w:b/>
          <w:sz w:val="20"/>
          <w:szCs w:val="20"/>
        </w:rPr>
        <w:t>Observation 2:</w:t>
      </w:r>
      <w:r>
        <w:rPr>
          <w:rFonts w:ascii="Times New Roman" w:eastAsia="Arial Unicode MS" w:hAnsi="Times New Roman" w:cs="Times New Roman" w:hint="eastAsia"/>
          <w:b/>
          <w:sz w:val="20"/>
          <w:szCs w:val="20"/>
        </w:rPr>
        <w:t xml:space="preserve"> </w:t>
      </w:r>
      <w:r w:rsidRPr="001A1EBD">
        <w:rPr>
          <w:rFonts w:ascii="Times New Roman" w:eastAsia="Arial Unicode MS" w:hAnsi="Times New Roman" w:cs="Times New Roman"/>
          <w:b/>
          <w:sz w:val="20"/>
          <w:szCs w:val="20"/>
        </w:rPr>
        <w:t>The RAN1 solution may have issues of HPID collision.</w:t>
      </w:r>
    </w:p>
    <w:p w:rsidR="00F1293D" w:rsidRDefault="00F1293D" w:rsidP="00C81A53">
      <w:pPr>
        <w:spacing w:after="120"/>
        <w:jc w:val="both"/>
        <w:rPr>
          <w:rFonts w:ascii="Times New Roman" w:eastAsia="Arial Unicode MS" w:hAnsi="Times New Roman" w:cs="Times New Roman"/>
          <w:sz w:val="20"/>
          <w:szCs w:val="20"/>
          <w:lang w:val="en-GB"/>
        </w:rPr>
      </w:pPr>
      <w:r w:rsidRPr="00F1293D">
        <w:rPr>
          <w:rFonts w:ascii="Times New Roman" w:eastAsia="Arial Unicode MS" w:hAnsi="Times New Roman" w:cs="Times New Roman"/>
          <w:sz w:val="20"/>
          <w:szCs w:val="20"/>
          <w:lang w:val="en-GB"/>
        </w:rPr>
        <w:t xml:space="preserve">Therefore, the </w:t>
      </w:r>
      <w:r w:rsidR="00F67460">
        <w:rPr>
          <w:rFonts w:ascii="Times New Roman" w:eastAsia="Arial Unicode MS" w:hAnsi="Times New Roman" w:cs="Times New Roman"/>
          <w:sz w:val="20"/>
          <w:szCs w:val="20"/>
          <w:lang w:val="en-GB"/>
        </w:rPr>
        <w:t>RAN1 method</w:t>
      </w:r>
      <w:r w:rsidRPr="00F1293D">
        <w:rPr>
          <w:rFonts w:ascii="Times New Roman" w:eastAsia="Arial Unicode MS" w:hAnsi="Times New Roman" w:cs="Times New Roman"/>
          <w:sz w:val="20"/>
          <w:szCs w:val="20"/>
          <w:lang w:val="en-GB"/>
        </w:rPr>
        <w:t xml:space="preserve"> </w:t>
      </w:r>
      <w:r w:rsidR="00F67460">
        <w:rPr>
          <w:rFonts w:ascii="Times New Roman" w:eastAsia="Arial Unicode MS" w:hAnsi="Times New Roman" w:cs="Times New Roman"/>
          <w:sz w:val="20"/>
          <w:szCs w:val="20"/>
          <w:lang w:val="en-GB"/>
        </w:rPr>
        <w:t xml:space="preserve">can be </w:t>
      </w:r>
      <w:r w:rsidR="00587F70">
        <w:rPr>
          <w:rFonts w:ascii="Times New Roman" w:eastAsia="Arial Unicode MS" w:hAnsi="Times New Roman" w:cs="Times New Roman" w:hint="eastAsia"/>
          <w:sz w:val="20"/>
          <w:szCs w:val="20"/>
          <w:lang w:val="en-GB"/>
        </w:rPr>
        <w:t>enhanced</w:t>
      </w:r>
      <w:r w:rsidR="00587F70">
        <w:rPr>
          <w:rFonts w:ascii="Times New Roman" w:eastAsia="Arial Unicode MS" w:hAnsi="Times New Roman" w:cs="Times New Roman"/>
          <w:sz w:val="20"/>
          <w:szCs w:val="20"/>
          <w:lang w:val="en-GB"/>
        </w:rPr>
        <w:t xml:space="preserve"> </w:t>
      </w:r>
      <w:r w:rsidR="00F67460">
        <w:rPr>
          <w:rFonts w:ascii="Times New Roman" w:eastAsia="Arial Unicode MS" w:hAnsi="Times New Roman" w:cs="Times New Roman"/>
          <w:sz w:val="20"/>
          <w:szCs w:val="20"/>
          <w:lang w:val="en-GB"/>
        </w:rPr>
        <w:t>to avoid HPID collisions</w:t>
      </w:r>
      <w:r w:rsidRPr="00F1293D">
        <w:rPr>
          <w:rFonts w:ascii="Times New Roman" w:eastAsia="Arial Unicode MS" w:hAnsi="Times New Roman" w:cs="Times New Roman" w:hint="eastAsia"/>
          <w:sz w:val="20"/>
          <w:szCs w:val="20"/>
          <w:lang w:val="en-GB"/>
        </w:rPr>
        <w:t>.</w:t>
      </w:r>
    </w:p>
    <w:p w:rsidR="00F67460" w:rsidRPr="00C154BF" w:rsidRDefault="00F67460" w:rsidP="00C81A53">
      <w:pPr>
        <w:spacing w:after="120"/>
        <w:jc w:val="both"/>
        <w:rPr>
          <w:rFonts w:ascii="Times New Roman" w:eastAsia="Arial Unicode MS" w:hAnsi="Times New Roman" w:cs="Times New Roman"/>
          <w:b/>
          <w:sz w:val="20"/>
          <w:szCs w:val="20"/>
          <w:lang w:val="en-GB"/>
        </w:rPr>
      </w:pPr>
      <w:r w:rsidRPr="00F1293D">
        <w:rPr>
          <w:rFonts w:ascii="Times New Roman" w:eastAsia="Arial Unicode MS" w:hAnsi="Times New Roman" w:cs="Times New Roman"/>
          <w:b/>
          <w:sz w:val="20"/>
          <w:szCs w:val="20"/>
          <w:lang w:val="en-GB"/>
        </w:rPr>
        <w:lastRenderedPageBreak/>
        <w:t>P</w:t>
      </w:r>
      <w:r w:rsidRPr="00F1293D">
        <w:rPr>
          <w:rFonts w:ascii="Times New Roman" w:eastAsia="Arial Unicode MS" w:hAnsi="Times New Roman" w:cs="Times New Roman" w:hint="eastAsia"/>
          <w:b/>
          <w:sz w:val="20"/>
          <w:szCs w:val="20"/>
          <w:lang w:val="en-GB"/>
        </w:rPr>
        <w:t>roposal</w:t>
      </w:r>
      <w:r>
        <w:rPr>
          <w:rFonts w:ascii="Times New Roman" w:eastAsia="Arial Unicode MS" w:hAnsi="Times New Roman" w:cs="Times New Roman"/>
          <w:b/>
          <w:sz w:val="20"/>
          <w:szCs w:val="20"/>
          <w:lang w:val="en-GB"/>
        </w:rPr>
        <w:t xml:space="preserve"> 1: </w:t>
      </w:r>
      <w:r w:rsidR="00587F70" w:rsidRPr="00587F70">
        <w:rPr>
          <w:rFonts w:ascii="Times New Roman" w:eastAsia="Arial Unicode MS" w:hAnsi="Times New Roman" w:cs="Times New Roman"/>
          <w:b/>
          <w:sz w:val="20"/>
          <w:szCs w:val="20"/>
        </w:rPr>
        <w:t xml:space="preserve">RAN2 consider enhancement </w:t>
      </w:r>
      <w:r w:rsidR="0010780C">
        <w:rPr>
          <w:rFonts w:ascii="Times New Roman" w:eastAsia="Arial Unicode MS" w:hAnsi="Times New Roman" w:cs="Times New Roman"/>
          <w:b/>
          <w:sz w:val="20"/>
          <w:szCs w:val="20"/>
        </w:rPr>
        <w:t>of the RAN1 solution to mitigate</w:t>
      </w:r>
      <w:r w:rsidR="00587F70" w:rsidRPr="00587F70">
        <w:rPr>
          <w:rFonts w:ascii="Times New Roman" w:eastAsia="Arial Unicode MS" w:hAnsi="Times New Roman" w:cs="Times New Roman"/>
          <w:b/>
          <w:sz w:val="20"/>
          <w:szCs w:val="20"/>
        </w:rPr>
        <w:t xml:space="preserve"> the HPID collision issue</w:t>
      </w:r>
      <w:r w:rsidR="00587F70">
        <w:rPr>
          <w:rFonts w:ascii="Times New Roman" w:eastAsia="Arial Unicode MS" w:hAnsi="Times New Roman" w:cs="Times New Roman" w:hint="eastAsia"/>
          <w:b/>
          <w:sz w:val="20"/>
          <w:szCs w:val="20"/>
        </w:rPr>
        <w:t>.</w:t>
      </w:r>
    </w:p>
    <w:p w:rsidR="006E48DA" w:rsidRPr="0092404D" w:rsidRDefault="006E48DA" w:rsidP="00C81A53">
      <w:pPr>
        <w:spacing w:after="120"/>
        <w:jc w:val="both"/>
        <w:rPr>
          <w:rFonts w:ascii="Times New Roman" w:eastAsia="Arial Unicode MS" w:hAnsi="Times New Roman" w:cs="Times New Roman"/>
          <w:sz w:val="20"/>
          <w:szCs w:val="20"/>
          <w:lang w:val="en-GB"/>
        </w:rPr>
      </w:pPr>
      <w:r>
        <w:rPr>
          <w:rFonts w:ascii="Times New Roman" w:eastAsia="Arial Unicode MS" w:hAnsi="Times New Roman" w:cs="Times New Roman"/>
          <w:sz w:val="20"/>
          <w:szCs w:val="20"/>
          <w:lang w:val="en-GB"/>
        </w:rPr>
        <w:t xml:space="preserve">The most straightforward way to avoid HPID collisions is to increment </w:t>
      </w:r>
      <w:r w:rsidR="00F1293D" w:rsidRPr="00F1293D">
        <w:rPr>
          <w:rFonts w:ascii="Times New Roman" w:eastAsia="Arial Unicode MS" w:hAnsi="Times New Roman" w:cs="Times New Roman"/>
          <w:sz w:val="20"/>
          <w:szCs w:val="20"/>
          <w:lang w:val="en-GB"/>
        </w:rPr>
        <w:t xml:space="preserve">HPID </w:t>
      </w:r>
      <w:r>
        <w:rPr>
          <w:rFonts w:ascii="Times New Roman" w:eastAsia="Arial Unicode MS" w:hAnsi="Times New Roman" w:cs="Times New Roman"/>
          <w:sz w:val="20"/>
          <w:szCs w:val="20"/>
          <w:lang w:val="en-GB"/>
        </w:rPr>
        <w:t xml:space="preserve">across used CGOs only, thus avoiding HPID allocations to unused CGOs. </w:t>
      </w:r>
      <w:bookmarkStart w:id="5" w:name="OLE_LINK1"/>
      <w:bookmarkStart w:id="6" w:name="OLE_LINK2"/>
      <w:r w:rsidR="000155F8">
        <w:rPr>
          <w:rFonts w:ascii="Times New Roman" w:eastAsia="Arial Unicode MS" w:hAnsi="Times New Roman" w:cs="Times New Roman"/>
          <w:sz w:val="20"/>
          <w:szCs w:val="20"/>
          <w:lang w:val="en-GB"/>
        </w:rPr>
        <w:t xml:space="preserve">Unused CGOs can be defined as CGOs tagged as “unused” in </w:t>
      </w:r>
      <w:r w:rsidR="000155F8" w:rsidRPr="00FC280D">
        <w:rPr>
          <w:rFonts w:ascii="Times New Roman" w:eastAsia="Arial Unicode MS" w:hAnsi="Times New Roman" w:cs="Times New Roman" w:hint="eastAsia"/>
          <w:sz w:val="20"/>
          <w:szCs w:val="20"/>
          <w:lang w:val="en-GB"/>
        </w:rPr>
        <w:t>UTO-UCI</w:t>
      </w:r>
      <w:r w:rsidR="000155F8">
        <w:rPr>
          <w:rFonts w:ascii="Times New Roman" w:eastAsia="Arial Unicode MS" w:hAnsi="Times New Roman" w:cs="Times New Roman"/>
          <w:sz w:val="20"/>
          <w:szCs w:val="20"/>
          <w:lang w:val="en-GB"/>
        </w:rPr>
        <w:t xml:space="preserve"> (see Section 2.2), thus avoiding any ambiguity between </w:t>
      </w:r>
      <w:proofErr w:type="spellStart"/>
      <w:r w:rsidR="000155F8">
        <w:rPr>
          <w:rFonts w:ascii="Times New Roman" w:eastAsia="Arial Unicode MS" w:hAnsi="Times New Roman" w:cs="Times New Roman"/>
          <w:sz w:val="20"/>
          <w:szCs w:val="20"/>
          <w:lang w:val="en-GB"/>
        </w:rPr>
        <w:t>gNB</w:t>
      </w:r>
      <w:proofErr w:type="spellEnd"/>
      <w:r w:rsidR="000155F8">
        <w:rPr>
          <w:rFonts w:ascii="Times New Roman" w:eastAsia="Arial Unicode MS" w:hAnsi="Times New Roman" w:cs="Times New Roman"/>
          <w:sz w:val="20"/>
          <w:szCs w:val="20"/>
          <w:lang w:val="en-GB"/>
        </w:rPr>
        <w:t xml:space="preserve"> and UE</w:t>
      </w:r>
      <w:bookmarkEnd w:id="5"/>
      <w:bookmarkEnd w:id="6"/>
      <w:r w:rsidR="000155F8">
        <w:rPr>
          <w:rFonts w:ascii="Times New Roman" w:eastAsia="Arial Unicode MS" w:hAnsi="Times New Roman" w:cs="Times New Roman"/>
          <w:sz w:val="20"/>
          <w:szCs w:val="20"/>
          <w:lang w:val="en-GB"/>
        </w:rPr>
        <w:t xml:space="preserve">. </w:t>
      </w:r>
      <w:r>
        <w:rPr>
          <w:rFonts w:ascii="Times New Roman" w:eastAsia="Arial Unicode MS" w:hAnsi="Times New Roman" w:cs="Times New Roman"/>
          <w:sz w:val="20"/>
          <w:szCs w:val="20"/>
          <w:lang w:val="en-GB"/>
        </w:rPr>
        <w:t xml:space="preserve">In other words, the RAN1 HPID determination </w:t>
      </w:r>
      <w:r w:rsidRPr="0092404D">
        <w:rPr>
          <w:rFonts w:ascii="Times New Roman" w:eastAsia="Arial Unicode MS" w:hAnsi="Times New Roman" w:cs="Times New Roman"/>
          <w:sz w:val="20"/>
          <w:szCs w:val="20"/>
          <w:lang w:val="en-GB"/>
        </w:rPr>
        <w:t>method is improved with o</w:t>
      </w:r>
      <w:r w:rsidR="0008289D">
        <w:rPr>
          <w:rFonts w:ascii="Times New Roman" w:eastAsia="Arial Unicode MS" w:hAnsi="Times New Roman" w:cs="Times New Roman"/>
          <w:sz w:val="20"/>
          <w:szCs w:val="20"/>
          <w:lang w:val="en-GB"/>
        </w:rPr>
        <w:t>ne</w:t>
      </w:r>
      <w:r w:rsidRPr="0092404D">
        <w:rPr>
          <w:rFonts w:ascii="Times New Roman" w:eastAsia="Arial Unicode MS" w:hAnsi="Times New Roman" w:cs="Times New Roman"/>
          <w:sz w:val="20"/>
          <w:szCs w:val="20"/>
          <w:lang w:val="en-GB"/>
        </w:rPr>
        <w:t xml:space="preserve"> additional rule below</w:t>
      </w:r>
      <w:r w:rsidR="0092404D" w:rsidRPr="0092404D">
        <w:rPr>
          <w:rFonts w:ascii="Times New Roman" w:eastAsia="Arial Unicode MS" w:hAnsi="Times New Roman" w:cs="Times New Roman"/>
          <w:sz w:val="20"/>
          <w:szCs w:val="20"/>
          <w:lang w:val="en-GB"/>
        </w:rPr>
        <w:t xml:space="preserve"> </w:t>
      </w:r>
      <w:r w:rsidR="0092404D">
        <w:rPr>
          <w:rFonts w:ascii="Times New Roman" w:eastAsia="Arial Unicode MS" w:hAnsi="Times New Roman" w:cs="Times New Roman"/>
          <w:sz w:val="20"/>
          <w:szCs w:val="20"/>
          <w:lang w:val="en-GB"/>
        </w:rPr>
        <w:t>(</w:t>
      </w:r>
      <w:r w:rsidR="0092404D" w:rsidRPr="0092404D">
        <w:rPr>
          <w:rFonts w:ascii="Times New Roman" w:eastAsia="Arial Unicode MS" w:hAnsi="Times New Roman" w:cs="Times New Roman"/>
          <w:sz w:val="20"/>
          <w:szCs w:val="20"/>
          <w:lang w:val="en-GB"/>
        </w:rPr>
        <w:fldChar w:fldCharType="begin"/>
      </w:r>
      <w:r w:rsidR="0092404D" w:rsidRPr="0092404D">
        <w:rPr>
          <w:rFonts w:ascii="Times New Roman" w:eastAsia="Arial Unicode MS" w:hAnsi="Times New Roman" w:cs="Times New Roman"/>
          <w:sz w:val="20"/>
          <w:szCs w:val="20"/>
          <w:lang w:val="en-GB"/>
        </w:rPr>
        <w:instrText xml:space="preserve"> REF _Ref140139749 \h  \* MERGEFORMAT </w:instrText>
      </w:r>
      <w:r w:rsidR="0092404D" w:rsidRPr="0092404D">
        <w:rPr>
          <w:rFonts w:ascii="Times New Roman" w:eastAsia="Arial Unicode MS" w:hAnsi="Times New Roman" w:cs="Times New Roman"/>
          <w:sz w:val="20"/>
          <w:szCs w:val="20"/>
          <w:lang w:val="en-GB"/>
        </w:rPr>
      </w:r>
      <w:r w:rsidR="0092404D" w:rsidRPr="0092404D">
        <w:rPr>
          <w:rFonts w:ascii="Times New Roman" w:eastAsia="Arial Unicode MS" w:hAnsi="Times New Roman" w:cs="Times New Roman"/>
          <w:sz w:val="20"/>
          <w:szCs w:val="20"/>
          <w:lang w:val="en-GB"/>
        </w:rPr>
        <w:fldChar w:fldCharType="separate"/>
      </w:r>
      <w:r w:rsidR="0092404D" w:rsidRPr="009F70D9">
        <w:rPr>
          <w:rFonts w:ascii="Times New Roman" w:hAnsi="Times New Roman" w:cs="Times New Roman"/>
          <w:sz w:val="20"/>
          <w:szCs w:val="20"/>
        </w:rPr>
        <w:t xml:space="preserve">Figure </w:t>
      </w:r>
      <w:r w:rsidR="0092404D" w:rsidRPr="009F70D9">
        <w:rPr>
          <w:rFonts w:ascii="Times New Roman" w:hAnsi="Times New Roman" w:cs="Times New Roman"/>
          <w:noProof/>
          <w:sz w:val="20"/>
          <w:szCs w:val="20"/>
        </w:rPr>
        <w:t>3</w:t>
      </w:r>
      <w:r w:rsidR="0092404D" w:rsidRPr="0092404D">
        <w:rPr>
          <w:rFonts w:ascii="Times New Roman" w:eastAsia="Arial Unicode MS" w:hAnsi="Times New Roman" w:cs="Times New Roman"/>
          <w:sz w:val="20"/>
          <w:szCs w:val="20"/>
          <w:lang w:val="en-GB"/>
        </w:rPr>
        <w:fldChar w:fldCharType="end"/>
      </w:r>
      <w:r w:rsidR="0092404D">
        <w:rPr>
          <w:rFonts w:ascii="Times New Roman" w:eastAsia="Arial Unicode MS" w:hAnsi="Times New Roman" w:cs="Times New Roman"/>
          <w:sz w:val="20"/>
          <w:szCs w:val="20"/>
          <w:lang w:val="en-GB"/>
        </w:rPr>
        <w:t>)</w:t>
      </w:r>
      <w:r w:rsidRPr="0092404D">
        <w:rPr>
          <w:rFonts w:ascii="Times New Roman" w:eastAsia="Arial Unicode MS" w:hAnsi="Times New Roman" w:cs="Times New Roman"/>
          <w:sz w:val="20"/>
          <w:szCs w:val="20"/>
          <w:lang w:val="en-GB"/>
        </w:rPr>
        <w:t>:</w:t>
      </w:r>
    </w:p>
    <w:p w:rsidR="006E48DA" w:rsidRDefault="006E48DA" w:rsidP="00C81A53">
      <w:pPr>
        <w:pStyle w:val="a7"/>
        <w:numPr>
          <w:ilvl w:val="0"/>
          <w:numId w:val="7"/>
        </w:numPr>
        <w:spacing w:after="120"/>
        <w:jc w:val="both"/>
        <w:rPr>
          <w:rFonts w:ascii="Times New Roman" w:eastAsia="Arial Unicode MS" w:hAnsi="Times New Roman" w:cs="Times New Roman"/>
          <w:sz w:val="20"/>
          <w:szCs w:val="20"/>
          <w:lang w:val="en-GB"/>
        </w:rPr>
      </w:pPr>
      <w:r w:rsidRPr="00161B54">
        <w:rPr>
          <w:rFonts w:ascii="Times New Roman" w:eastAsia="Arial Unicode MS" w:hAnsi="Times New Roman" w:cs="Times New Roman"/>
          <w:sz w:val="20"/>
          <w:szCs w:val="20"/>
          <w:lang w:val="en-GB" w:eastAsia="zh-CN"/>
        </w:rPr>
        <w:t xml:space="preserve">only the “used” CGOs </w:t>
      </w:r>
      <w:r w:rsidR="007A1B86">
        <w:rPr>
          <w:rFonts w:ascii="Times New Roman" w:eastAsia="Arial Unicode MS" w:hAnsi="Times New Roman" w:cs="Times New Roman"/>
          <w:sz w:val="20"/>
          <w:szCs w:val="20"/>
          <w:lang w:val="en-GB" w:eastAsia="zh-CN"/>
        </w:rPr>
        <w:t xml:space="preserve">(as reported in UTO-UCI) </w:t>
      </w:r>
      <w:r>
        <w:rPr>
          <w:rFonts w:ascii="Times New Roman" w:eastAsia="Arial Unicode MS" w:hAnsi="Times New Roman" w:cs="Times New Roman"/>
          <w:sz w:val="20"/>
          <w:szCs w:val="20"/>
          <w:lang w:val="en-GB" w:eastAsia="zh-CN"/>
        </w:rPr>
        <w:t>are</w:t>
      </w:r>
      <w:r w:rsidRPr="00161B54">
        <w:rPr>
          <w:rFonts w:ascii="Times New Roman" w:eastAsia="Arial Unicode MS" w:hAnsi="Times New Roman" w:cs="Times New Roman"/>
          <w:sz w:val="20"/>
          <w:szCs w:val="20"/>
          <w:lang w:val="en-GB" w:eastAsia="zh-CN"/>
        </w:rPr>
        <w:t xml:space="preserve"> defined as “valid”</w:t>
      </w:r>
      <w:r>
        <w:rPr>
          <w:rFonts w:ascii="Times New Roman" w:eastAsia="Arial Unicode MS" w:hAnsi="Times New Roman" w:cs="Times New Roman"/>
          <w:sz w:val="20"/>
          <w:szCs w:val="20"/>
          <w:lang w:val="en-GB" w:eastAsia="zh-CN"/>
        </w:rPr>
        <w:t xml:space="preserve"> (in second bullet of RAN1’s agreement);</w:t>
      </w:r>
    </w:p>
    <w:p w:rsidR="00C154BF" w:rsidRDefault="004B0217" w:rsidP="004B0217">
      <w:pPr>
        <w:spacing w:after="120"/>
        <w:jc w:val="center"/>
        <w:rPr>
          <w:rFonts w:ascii="Times New Roman" w:eastAsia="Arial Unicode MS" w:hAnsi="Times New Roman" w:cs="Times New Roman"/>
          <w:sz w:val="20"/>
          <w:szCs w:val="20"/>
          <w:lang w:val="en-GB"/>
        </w:rPr>
      </w:pPr>
      <w:r>
        <w:rPr>
          <w:rFonts w:ascii="Times New Roman" w:eastAsia="Arial Unicode MS" w:hAnsi="Times New Roman" w:cs="Times New Roman"/>
          <w:sz w:val="20"/>
          <w:szCs w:val="20"/>
          <w:lang w:val="en-GB"/>
        </w:rPr>
        <w:object w:dxaOrig="12643" w:dyaOrig="2845">
          <v:shape id="_x0000_i1027" type="#_x0000_t75" style="width:393.65pt;height:88.2pt" o:ole="">
            <v:imagedata r:id="rId13" o:title=""/>
          </v:shape>
          <o:OLEObject Type="Embed" ProgID="Visio.Drawing.11" ShapeID="_x0000_i1027" DrawAspect="Content" ObjectID="_1753261964" r:id="rId14"/>
        </w:object>
      </w:r>
    </w:p>
    <w:p w:rsidR="001E0236" w:rsidRPr="00D73070" w:rsidRDefault="001E0236" w:rsidP="004B0217">
      <w:pPr>
        <w:pStyle w:val="ae"/>
        <w:jc w:val="center"/>
        <w:rPr>
          <w:rFonts w:ascii="Times New Roman" w:eastAsia="Arial Unicode MS" w:hAnsi="Times New Roman" w:cs="Times New Roman"/>
          <w:color w:val="auto"/>
          <w:sz w:val="20"/>
          <w:szCs w:val="20"/>
          <w:lang w:val="en-GB"/>
        </w:rPr>
      </w:pPr>
      <w:bookmarkStart w:id="7" w:name="_Ref140139749"/>
      <w:r w:rsidRPr="00D73070">
        <w:rPr>
          <w:color w:val="auto"/>
        </w:rPr>
        <w:t xml:space="preserve">Figure </w:t>
      </w:r>
      <w:r w:rsidRPr="00D73070">
        <w:rPr>
          <w:color w:val="auto"/>
        </w:rPr>
        <w:fldChar w:fldCharType="begin"/>
      </w:r>
      <w:r w:rsidRPr="00D73070">
        <w:rPr>
          <w:color w:val="auto"/>
        </w:rPr>
        <w:instrText xml:space="preserve"> SEQ Figure \* ARABIC </w:instrText>
      </w:r>
      <w:r w:rsidRPr="00D73070">
        <w:rPr>
          <w:color w:val="auto"/>
        </w:rPr>
        <w:fldChar w:fldCharType="separate"/>
      </w:r>
      <w:r>
        <w:rPr>
          <w:noProof/>
          <w:color w:val="auto"/>
        </w:rPr>
        <w:t>3</w:t>
      </w:r>
      <w:r w:rsidRPr="00D73070">
        <w:rPr>
          <w:color w:val="auto"/>
        </w:rPr>
        <w:fldChar w:fldCharType="end"/>
      </w:r>
      <w:bookmarkEnd w:id="7"/>
      <w:r w:rsidRPr="00D73070">
        <w:rPr>
          <w:color w:val="auto"/>
        </w:rPr>
        <w:t xml:space="preserve">: </w:t>
      </w:r>
      <w:r>
        <w:rPr>
          <w:color w:val="auto"/>
        </w:rPr>
        <w:t xml:space="preserve">Enhanced HPID determination method </w:t>
      </w:r>
      <w:r w:rsidRPr="00D73070">
        <w:rPr>
          <w:color w:val="auto"/>
        </w:rPr>
        <w:t>for Multi-CG PUSCH</w:t>
      </w:r>
    </w:p>
    <w:p w:rsidR="00F1293D" w:rsidRPr="00F1293D" w:rsidRDefault="00F1293D" w:rsidP="00C81A53">
      <w:pPr>
        <w:spacing w:after="120"/>
        <w:jc w:val="both"/>
        <w:rPr>
          <w:rFonts w:ascii="Times New Roman" w:eastAsia="Arial Unicode MS" w:hAnsi="Times New Roman" w:cs="Times New Roman"/>
          <w:sz w:val="20"/>
          <w:szCs w:val="20"/>
          <w:lang w:val="en-GB"/>
        </w:rPr>
      </w:pPr>
      <w:r w:rsidRPr="00F1293D">
        <w:rPr>
          <w:rFonts w:ascii="Times New Roman" w:eastAsia="Arial Unicode MS" w:hAnsi="Times New Roman" w:cs="Times New Roman"/>
          <w:sz w:val="20"/>
          <w:szCs w:val="20"/>
          <w:lang w:val="en-GB"/>
        </w:rPr>
        <w:t>Accordingly, a new formula is proposed. The HARQ process ID for the first configured PUSCH in a period is determined based on</w:t>
      </w:r>
      <w:r w:rsidRPr="00F1293D">
        <w:rPr>
          <w:rFonts w:ascii="Times New Roman" w:eastAsia="Arial Unicode MS" w:hAnsi="Times New Roman" w:cs="Times New Roman" w:hint="eastAsia"/>
          <w:sz w:val="20"/>
          <w:szCs w:val="20"/>
          <w:lang w:val="en-GB"/>
        </w:rPr>
        <w:t xml:space="preserve"> the formula.</w:t>
      </w:r>
    </w:p>
    <w:p w:rsidR="00045FBE" w:rsidRPr="00F1293D" w:rsidRDefault="00045FBE" w:rsidP="00C81A53">
      <w:pPr>
        <w:spacing w:after="120"/>
        <w:jc w:val="both"/>
        <w:rPr>
          <w:rFonts w:ascii="Times New Roman" w:eastAsia="Arial Unicode MS" w:hAnsi="Times New Roman" w:cs="Times New Roman"/>
          <w:sz w:val="20"/>
          <w:szCs w:val="20"/>
          <w:lang w:val="en-GB"/>
        </w:rPr>
      </w:pPr>
      <m:oMathPara>
        <m:oMath>
          <m:r>
            <m:rPr>
              <m:sty m:val="p"/>
            </m:rPr>
            <w:rPr>
              <w:rFonts w:ascii="Cambria Math" w:eastAsia="Arial Unicode MS" w:hAnsi="Cambria Math" w:cs="Times New Roman"/>
              <w:sz w:val="20"/>
              <w:szCs w:val="20"/>
              <w:lang w:val="en-GB"/>
            </w:rPr>
            <m:t xml:space="preserve">HARQ Process ID = </m:t>
          </m:r>
          <m:nary>
            <m:naryPr>
              <m:chr m:val="∑"/>
              <m:limLoc m:val="undOvr"/>
              <m:ctrlPr>
                <w:rPr>
                  <w:rFonts w:ascii="Cambria Math" w:eastAsia="Arial Unicode MS" w:hAnsi="Cambria Math" w:cs="Times New Roman"/>
                  <w:sz w:val="20"/>
                  <w:szCs w:val="20"/>
                  <w:lang w:val="en-GB"/>
                </w:rPr>
              </m:ctrlPr>
            </m:naryPr>
            <m:sub>
              <m:r>
                <w:rPr>
                  <w:rFonts w:ascii="Cambria Math" w:eastAsia="Arial Unicode MS" w:hAnsi="Cambria Math" w:cs="Times New Roman"/>
                  <w:sz w:val="20"/>
                  <w:szCs w:val="20"/>
                  <w:lang w:val="en-GB"/>
                </w:rPr>
                <m:t>period=1</m:t>
              </m:r>
            </m:sub>
            <m:sup>
              <m:r>
                <w:rPr>
                  <w:rFonts w:ascii="Cambria Math" w:eastAsia="Arial Unicode MS" w:hAnsi="Cambria Math" w:cs="Times New Roman"/>
                  <w:sz w:val="20"/>
                  <w:szCs w:val="20"/>
                  <w:lang w:val="en-GB"/>
                </w:rPr>
                <m:t>period=n</m:t>
              </m:r>
            </m:sup>
            <m:e>
              <m:sSub>
                <m:sSubPr>
                  <m:ctrlPr>
                    <w:rPr>
                      <w:rFonts w:ascii="Cambria Math" w:eastAsia="Arial Unicode MS" w:hAnsi="Cambria Math" w:cs="Times New Roman"/>
                      <w:sz w:val="20"/>
                      <w:szCs w:val="20"/>
                      <w:lang w:val="en-GB"/>
                    </w:rPr>
                  </m:ctrlPr>
                </m:sSubPr>
                <m:e>
                  <m:r>
                    <w:rPr>
                      <w:rFonts w:ascii="Cambria Math" w:eastAsia="Arial Unicode MS" w:hAnsi="Cambria Math" w:cs="Times New Roman"/>
                      <w:sz w:val="20"/>
                      <w:szCs w:val="20"/>
                      <w:lang w:val="en-GB"/>
                    </w:rPr>
                    <m:t>N</m:t>
                  </m:r>
                </m:e>
                <m:sub>
                  <m:r>
                    <w:rPr>
                      <w:rFonts w:ascii="Cambria Math" w:eastAsia="Arial Unicode MS" w:hAnsi="Cambria Math" w:cs="Times New Roman"/>
                      <w:sz w:val="20"/>
                      <w:szCs w:val="20"/>
                      <w:lang w:val="en-GB"/>
                    </w:rPr>
                    <m:t>used</m:t>
                  </m:r>
                </m:sub>
              </m:sSub>
              <m:r>
                <w:rPr>
                  <w:rFonts w:ascii="Cambria Math" w:eastAsia="Arial Unicode MS" w:hAnsi="Cambria Math" w:cs="Times New Roman"/>
                  <w:sz w:val="20"/>
                  <w:szCs w:val="20"/>
                  <w:lang w:val="en-GB"/>
                </w:rPr>
                <m:t>(n)</m:t>
              </m:r>
            </m:e>
          </m:nary>
          <m:r>
            <m:rPr>
              <m:sty m:val="p"/>
            </m:rPr>
            <w:rPr>
              <w:rFonts w:ascii="Cambria Math" w:eastAsia="Arial Unicode MS" w:hAnsi="Cambria Math" w:cs="Times New Roman"/>
              <w:sz w:val="20"/>
              <w:szCs w:val="20"/>
              <w:lang w:val="en-GB"/>
            </w:rPr>
            <m:t xml:space="preserve">modulo </m:t>
          </m:r>
          <m:d>
            <m:dPr>
              <m:ctrlPr>
                <w:rPr>
                  <w:rFonts w:ascii="Cambria Math" w:eastAsia="Arial Unicode MS" w:hAnsi="Cambria Math" w:cs="Times New Roman"/>
                  <w:sz w:val="20"/>
                  <w:szCs w:val="20"/>
                  <w:lang w:val="en-GB"/>
                </w:rPr>
              </m:ctrlPr>
            </m:dPr>
            <m:e>
              <m:r>
                <m:rPr>
                  <m:nor/>
                </m:rPr>
                <w:rPr>
                  <w:rFonts w:ascii="Cambria Math" w:eastAsia="Arial Unicode MS" w:hAnsi="Times New Roman" w:cs="Times New Roman"/>
                  <w:i/>
                  <w:sz w:val="20"/>
                  <w:szCs w:val="20"/>
                  <w:lang w:val="en-GB"/>
                </w:rPr>
                <m:t>n</m:t>
              </m:r>
              <m:r>
                <m:rPr>
                  <m:nor/>
                </m:rPr>
                <w:rPr>
                  <w:rFonts w:ascii="Times New Roman" w:eastAsia="Arial Unicode MS" w:hAnsi="Times New Roman" w:cs="Times New Roman"/>
                  <w:i/>
                  <w:sz w:val="20"/>
                  <w:szCs w:val="20"/>
                  <w:lang w:val="en-GB"/>
                </w:rPr>
                <m:t>rofHARQ-Processes</m:t>
              </m:r>
            </m:e>
          </m:d>
        </m:oMath>
      </m:oMathPara>
    </w:p>
    <w:p w:rsidR="004945FE" w:rsidRDefault="006A5764" w:rsidP="00C81A53">
      <w:pPr>
        <w:spacing w:after="120"/>
        <w:jc w:val="both"/>
        <w:rPr>
          <w:rFonts w:ascii="Times New Roman" w:eastAsia="Arial Unicode MS" w:hAnsi="Times New Roman" w:cs="Times New Roman"/>
          <w:sz w:val="20"/>
          <w:szCs w:val="20"/>
          <w:lang w:val="en-GB"/>
        </w:rPr>
      </w:pPr>
      <w:proofErr w:type="gramStart"/>
      <w:r>
        <w:rPr>
          <w:rFonts w:ascii="Times New Roman" w:eastAsia="Arial Unicode MS" w:hAnsi="Times New Roman" w:cs="Times New Roman"/>
          <w:sz w:val="20"/>
          <w:szCs w:val="20"/>
          <w:lang w:val="en-GB"/>
        </w:rPr>
        <w:t>where</w:t>
      </w:r>
      <w:proofErr w:type="gramEnd"/>
      <w:r w:rsidR="004945FE">
        <w:rPr>
          <w:rFonts w:ascii="Times New Roman" w:eastAsia="Arial Unicode MS" w:hAnsi="Times New Roman" w:cs="Times New Roman"/>
          <w:sz w:val="20"/>
          <w:szCs w:val="20"/>
          <w:lang w:val="en-GB"/>
        </w:rPr>
        <w:t>:</w:t>
      </w:r>
    </w:p>
    <w:p w:rsidR="004945FE" w:rsidRDefault="006A5764" w:rsidP="00C81A53">
      <w:pPr>
        <w:pStyle w:val="a7"/>
        <w:numPr>
          <w:ilvl w:val="0"/>
          <w:numId w:val="8"/>
        </w:numPr>
        <w:spacing w:after="120"/>
        <w:jc w:val="both"/>
        <w:rPr>
          <w:rFonts w:ascii="Times New Roman" w:eastAsia="Arial Unicode MS" w:hAnsi="Times New Roman" w:cs="Times New Roman"/>
          <w:sz w:val="20"/>
          <w:szCs w:val="20"/>
          <w:lang w:val="en-GB"/>
        </w:rPr>
      </w:pPr>
      <w:r w:rsidRPr="008C5845">
        <w:rPr>
          <w:rFonts w:ascii="Times New Roman" w:eastAsia="Arial Unicode MS" w:hAnsi="Times New Roman" w:cs="Times New Roman"/>
          <w:sz w:val="20"/>
          <w:szCs w:val="20"/>
          <w:lang w:val="en-GB"/>
        </w:rPr>
        <w:t>t</w:t>
      </w:r>
      <w:r w:rsidR="00045FBE" w:rsidRPr="008C5845">
        <w:rPr>
          <w:rFonts w:ascii="Times New Roman" w:eastAsia="Arial Unicode MS" w:hAnsi="Times New Roman" w:cs="Times New Roman"/>
          <w:sz w:val="20"/>
          <w:szCs w:val="20"/>
          <w:lang w:val="en-GB"/>
        </w:rPr>
        <w:t xml:space="preserve">he parameter </w:t>
      </w:r>
      <w:r w:rsidR="00F1293D" w:rsidRPr="008C5845">
        <w:rPr>
          <w:rFonts w:ascii="Times New Roman" w:eastAsia="Arial Unicode MS" w:hAnsi="Times New Roman" w:cs="Times New Roman"/>
          <w:i/>
          <w:sz w:val="20"/>
          <w:szCs w:val="20"/>
          <w:lang w:val="en-GB"/>
        </w:rPr>
        <w:t>n</w:t>
      </w:r>
      <w:r w:rsidR="00F1293D" w:rsidRPr="008C5845">
        <w:rPr>
          <w:rFonts w:ascii="Times New Roman" w:eastAsia="Arial Unicode MS" w:hAnsi="Times New Roman" w:cs="Times New Roman"/>
          <w:sz w:val="20"/>
          <w:szCs w:val="20"/>
          <w:lang w:val="en-GB"/>
        </w:rPr>
        <w:t xml:space="preserve"> is the number of </w:t>
      </w:r>
      <w:r w:rsidRPr="008C5845">
        <w:rPr>
          <w:rFonts w:ascii="Times New Roman" w:eastAsia="Arial Unicode MS" w:hAnsi="Times New Roman" w:cs="Times New Roman"/>
          <w:sz w:val="20"/>
          <w:szCs w:val="20"/>
          <w:lang w:val="en-GB"/>
        </w:rPr>
        <w:t xml:space="preserve">CG </w:t>
      </w:r>
      <w:r w:rsidR="00F1293D" w:rsidRPr="008C5845">
        <w:rPr>
          <w:rFonts w:ascii="Times New Roman" w:eastAsia="Arial Unicode MS" w:hAnsi="Times New Roman" w:cs="Times New Roman"/>
          <w:sz w:val="20"/>
          <w:szCs w:val="20"/>
          <w:lang w:val="en-GB"/>
        </w:rPr>
        <w:t xml:space="preserve">periods </w:t>
      </w:r>
      <w:r w:rsidRPr="008C5845">
        <w:rPr>
          <w:rFonts w:ascii="Times New Roman" w:eastAsia="Arial Unicode MS" w:hAnsi="Times New Roman" w:cs="Times New Roman"/>
          <w:sz w:val="20"/>
          <w:szCs w:val="20"/>
          <w:lang w:val="en-GB"/>
        </w:rPr>
        <w:t xml:space="preserve">that occurred up to the current CG period, which </w:t>
      </w:r>
      <w:r w:rsidR="00F1293D" w:rsidRPr="008C5845">
        <w:rPr>
          <w:rFonts w:ascii="Times New Roman" w:eastAsia="Arial Unicode MS" w:hAnsi="Times New Roman" w:cs="Times New Roman"/>
          <w:sz w:val="20"/>
          <w:szCs w:val="20"/>
          <w:lang w:val="en-GB"/>
        </w:rPr>
        <w:t>is n+1</w:t>
      </w:r>
      <w:r w:rsidR="004945FE">
        <w:rPr>
          <w:rFonts w:ascii="Times New Roman" w:eastAsia="Arial Unicode MS" w:hAnsi="Times New Roman" w:cs="Times New Roman"/>
          <w:sz w:val="20"/>
          <w:szCs w:val="20"/>
          <w:lang w:val="en-GB"/>
        </w:rPr>
        <w:t>;</w:t>
      </w:r>
    </w:p>
    <w:p w:rsidR="00C154BF" w:rsidRPr="008C5845" w:rsidRDefault="004945FE" w:rsidP="00C81A53">
      <w:pPr>
        <w:pStyle w:val="a7"/>
        <w:numPr>
          <w:ilvl w:val="0"/>
          <w:numId w:val="8"/>
        </w:numPr>
        <w:spacing w:after="120"/>
        <w:jc w:val="both"/>
        <w:rPr>
          <w:rFonts w:ascii="Times New Roman" w:eastAsia="Arial Unicode MS" w:hAnsi="Times New Roman" w:cs="Times New Roman"/>
          <w:sz w:val="20"/>
          <w:szCs w:val="20"/>
          <w:lang w:val="en-GB"/>
        </w:rPr>
      </w:pPr>
      <w:proofErr w:type="gramStart"/>
      <w:r>
        <w:rPr>
          <w:rFonts w:ascii="Times New Roman" w:eastAsia="Arial Unicode MS" w:hAnsi="Times New Roman" w:cs="Times New Roman"/>
          <w:sz w:val="20"/>
          <w:szCs w:val="20"/>
          <w:lang w:val="en-GB"/>
        </w:rPr>
        <w:t>t</w:t>
      </w:r>
      <w:r w:rsidR="00045FBE" w:rsidRPr="008C5845">
        <w:rPr>
          <w:rFonts w:ascii="Times New Roman" w:eastAsia="Arial Unicode MS" w:hAnsi="Times New Roman" w:cs="Times New Roman"/>
          <w:sz w:val="20"/>
          <w:szCs w:val="20"/>
          <w:lang w:val="en-GB"/>
        </w:rPr>
        <w:t>he</w:t>
      </w:r>
      <w:proofErr w:type="gramEnd"/>
      <w:r w:rsidR="00045FBE" w:rsidRPr="008C5845">
        <w:rPr>
          <w:rFonts w:ascii="Times New Roman" w:eastAsia="Arial Unicode MS" w:hAnsi="Times New Roman" w:cs="Times New Roman"/>
          <w:sz w:val="20"/>
          <w:szCs w:val="20"/>
          <w:lang w:val="en-GB"/>
        </w:rPr>
        <w:t xml:space="preserve"> parameter </w:t>
      </w:r>
      <w:proofErr w:type="spellStart"/>
      <w:r w:rsidR="006A5764" w:rsidRPr="008C5845">
        <w:rPr>
          <w:rFonts w:ascii="Times New Roman" w:eastAsia="Arial Unicode MS" w:hAnsi="Times New Roman" w:cs="Times New Roman"/>
          <w:i/>
          <w:sz w:val="20"/>
          <w:szCs w:val="20"/>
          <w:lang w:val="en-GB"/>
        </w:rPr>
        <w:t>N</w:t>
      </w:r>
      <w:r w:rsidR="006A5764" w:rsidRPr="008C5845">
        <w:rPr>
          <w:rFonts w:ascii="Times New Roman" w:eastAsia="Arial Unicode MS" w:hAnsi="Times New Roman" w:cs="Times New Roman"/>
          <w:i/>
          <w:sz w:val="20"/>
          <w:szCs w:val="20"/>
          <w:vertAlign w:val="subscript"/>
          <w:lang w:val="en-GB"/>
        </w:rPr>
        <w:t>used</w:t>
      </w:r>
      <w:proofErr w:type="spellEnd"/>
      <w:r w:rsidR="006A5764" w:rsidRPr="008C5845">
        <w:rPr>
          <w:rFonts w:ascii="Times New Roman" w:eastAsia="Arial Unicode MS" w:hAnsi="Times New Roman" w:cs="Times New Roman"/>
          <w:sz w:val="20"/>
          <w:szCs w:val="20"/>
          <w:lang w:val="en-GB"/>
        </w:rPr>
        <w:t>(</w:t>
      </w:r>
      <w:r w:rsidR="006A5764" w:rsidRPr="008C5845">
        <w:rPr>
          <w:rFonts w:ascii="Times New Roman" w:eastAsia="Arial Unicode MS" w:hAnsi="Times New Roman" w:cs="Times New Roman"/>
          <w:i/>
          <w:sz w:val="20"/>
          <w:szCs w:val="20"/>
          <w:lang w:val="en-GB"/>
        </w:rPr>
        <w:t>n</w:t>
      </w:r>
      <w:r w:rsidR="006A5764" w:rsidRPr="008C5845">
        <w:rPr>
          <w:rFonts w:ascii="Times New Roman" w:eastAsia="Arial Unicode MS" w:hAnsi="Times New Roman" w:cs="Times New Roman"/>
          <w:sz w:val="20"/>
          <w:szCs w:val="20"/>
          <w:lang w:val="en-GB"/>
        </w:rPr>
        <w:t xml:space="preserve">) </w:t>
      </w:r>
      <w:r w:rsidR="00F1293D" w:rsidRPr="008C5845">
        <w:rPr>
          <w:rFonts w:ascii="Times New Roman" w:eastAsia="Arial Unicode MS" w:hAnsi="Times New Roman" w:cs="Times New Roman"/>
          <w:sz w:val="20"/>
          <w:szCs w:val="20"/>
          <w:lang w:val="en-GB"/>
        </w:rPr>
        <w:t xml:space="preserve">is the number of </w:t>
      </w:r>
      <w:r w:rsidR="006A5764" w:rsidRPr="008C5845">
        <w:rPr>
          <w:rFonts w:ascii="Times New Roman" w:eastAsia="Arial Unicode MS" w:hAnsi="Times New Roman" w:cs="Times New Roman"/>
          <w:sz w:val="20"/>
          <w:szCs w:val="20"/>
          <w:lang w:val="en-GB"/>
        </w:rPr>
        <w:t>used</w:t>
      </w:r>
      <w:r w:rsidR="00F1293D" w:rsidRPr="008C5845">
        <w:rPr>
          <w:rFonts w:ascii="Times New Roman" w:eastAsia="Arial Unicode MS" w:hAnsi="Times New Roman" w:cs="Times New Roman"/>
          <w:sz w:val="20"/>
          <w:szCs w:val="20"/>
          <w:lang w:val="en-GB"/>
        </w:rPr>
        <w:t xml:space="preserve"> CGO</w:t>
      </w:r>
      <w:r w:rsidR="006A5764" w:rsidRPr="008C5845">
        <w:rPr>
          <w:rFonts w:ascii="Times New Roman" w:eastAsia="Arial Unicode MS" w:hAnsi="Times New Roman" w:cs="Times New Roman"/>
          <w:sz w:val="20"/>
          <w:szCs w:val="20"/>
          <w:lang w:val="en-GB"/>
        </w:rPr>
        <w:t>s</w:t>
      </w:r>
      <w:r w:rsidR="00F1293D" w:rsidRPr="008C5845">
        <w:rPr>
          <w:rFonts w:ascii="Times New Roman" w:eastAsia="Arial Unicode MS" w:hAnsi="Times New Roman" w:cs="Times New Roman"/>
          <w:sz w:val="20"/>
          <w:szCs w:val="20"/>
          <w:lang w:val="en-GB"/>
        </w:rPr>
        <w:t xml:space="preserve"> </w:t>
      </w:r>
      <w:r w:rsidR="007A1B86">
        <w:rPr>
          <w:rFonts w:ascii="Times New Roman" w:eastAsia="Arial Unicode MS" w:hAnsi="Times New Roman" w:cs="Times New Roman"/>
          <w:sz w:val="20"/>
          <w:szCs w:val="20"/>
          <w:lang w:val="en-GB" w:eastAsia="zh-CN"/>
        </w:rPr>
        <w:t xml:space="preserve">(as reported in UTO-UCI) </w:t>
      </w:r>
      <w:r w:rsidR="00F1293D" w:rsidRPr="008C5845">
        <w:rPr>
          <w:rFonts w:ascii="Times New Roman" w:eastAsia="Arial Unicode MS" w:hAnsi="Times New Roman" w:cs="Times New Roman"/>
          <w:sz w:val="20"/>
          <w:szCs w:val="20"/>
          <w:lang w:val="en-GB"/>
        </w:rPr>
        <w:t xml:space="preserve">in </w:t>
      </w:r>
      <w:r w:rsidR="006A5764" w:rsidRPr="008C5845">
        <w:rPr>
          <w:rFonts w:ascii="Times New Roman" w:eastAsia="Arial Unicode MS" w:hAnsi="Times New Roman" w:cs="Times New Roman"/>
          <w:sz w:val="20"/>
          <w:szCs w:val="20"/>
          <w:lang w:val="en-GB"/>
        </w:rPr>
        <w:t xml:space="preserve">CG period </w:t>
      </w:r>
      <w:r w:rsidR="006A5764" w:rsidRPr="008C5845">
        <w:rPr>
          <w:rFonts w:ascii="Times New Roman" w:eastAsia="Arial Unicode MS" w:hAnsi="Times New Roman" w:cs="Times New Roman"/>
          <w:i/>
          <w:sz w:val="20"/>
          <w:szCs w:val="20"/>
          <w:lang w:val="en-GB"/>
        </w:rPr>
        <w:t>n</w:t>
      </w:r>
      <w:r w:rsidR="00F1293D" w:rsidRPr="008C5845">
        <w:rPr>
          <w:rFonts w:ascii="Times New Roman" w:eastAsia="Arial Unicode MS" w:hAnsi="Times New Roman" w:cs="Times New Roman"/>
          <w:sz w:val="20"/>
          <w:szCs w:val="20"/>
          <w:lang w:val="en-GB"/>
        </w:rPr>
        <w:t xml:space="preserve">, </w:t>
      </w:r>
      <w:r w:rsidR="006A5764" w:rsidRPr="008C5845">
        <w:rPr>
          <w:rFonts w:ascii="Times New Roman" w:eastAsia="Arial Unicode MS" w:hAnsi="Times New Roman" w:cs="Times New Roman"/>
          <w:sz w:val="20"/>
          <w:szCs w:val="20"/>
          <w:lang w:val="en-GB"/>
        </w:rPr>
        <w:t xml:space="preserve">a count </w:t>
      </w:r>
      <w:r w:rsidR="00F1293D" w:rsidRPr="008C5845">
        <w:rPr>
          <w:rFonts w:ascii="Times New Roman" w:eastAsia="Arial Unicode MS" w:hAnsi="Times New Roman" w:cs="Times New Roman"/>
          <w:sz w:val="20"/>
          <w:szCs w:val="20"/>
          <w:lang w:val="en-GB"/>
        </w:rPr>
        <w:t xml:space="preserve">which is </w:t>
      </w:r>
      <w:r w:rsidR="006A5764" w:rsidRPr="008C5845">
        <w:rPr>
          <w:rFonts w:ascii="Times New Roman" w:eastAsia="Arial Unicode MS" w:hAnsi="Times New Roman" w:cs="Times New Roman"/>
          <w:sz w:val="20"/>
          <w:szCs w:val="20"/>
          <w:lang w:val="en-GB"/>
        </w:rPr>
        <w:t>maintained</w:t>
      </w:r>
      <w:r w:rsidR="00F1293D" w:rsidRPr="008C5845">
        <w:rPr>
          <w:rFonts w:ascii="Times New Roman" w:eastAsia="Arial Unicode MS" w:hAnsi="Times New Roman" w:cs="Times New Roman"/>
          <w:sz w:val="20"/>
          <w:szCs w:val="20"/>
          <w:lang w:val="en-GB"/>
        </w:rPr>
        <w:t xml:space="preserve"> by </w:t>
      </w:r>
      <w:r w:rsidR="005C19CE" w:rsidRPr="008C5845">
        <w:rPr>
          <w:rFonts w:ascii="Times New Roman" w:eastAsia="Arial Unicode MS" w:hAnsi="Times New Roman" w:cs="Times New Roman"/>
          <w:sz w:val="20"/>
          <w:szCs w:val="20"/>
          <w:lang w:val="en-GB"/>
        </w:rPr>
        <w:t xml:space="preserve">both </w:t>
      </w:r>
      <w:proofErr w:type="spellStart"/>
      <w:r w:rsidR="005C19CE" w:rsidRPr="008C5845">
        <w:rPr>
          <w:rFonts w:ascii="Times New Roman" w:eastAsia="Arial Unicode MS" w:hAnsi="Times New Roman" w:cs="Times New Roman"/>
          <w:sz w:val="20"/>
          <w:szCs w:val="20"/>
          <w:lang w:val="en-GB"/>
        </w:rPr>
        <w:t>gNB</w:t>
      </w:r>
      <w:proofErr w:type="spellEnd"/>
      <w:r w:rsidR="005C19CE" w:rsidRPr="008C5845">
        <w:rPr>
          <w:rFonts w:ascii="Times New Roman" w:eastAsia="Arial Unicode MS" w:hAnsi="Times New Roman" w:cs="Times New Roman"/>
          <w:sz w:val="20"/>
          <w:szCs w:val="20"/>
          <w:lang w:val="en-GB"/>
        </w:rPr>
        <w:t xml:space="preserve"> and </w:t>
      </w:r>
      <w:r w:rsidR="00F1293D" w:rsidRPr="008C5845">
        <w:rPr>
          <w:rFonts w:ascii="Times New Roman" w:eastAsia="Arial Unicode MS" w:hAnsi="Times New Roman" w:cs="Times New Roman"/>
          <w:sz w:val="20"/>
          <w:szCs w:val="20"/>
          <w:lang w:val="en-GB"/>
        </w:rPr>
        <w:t>UE.</w:t>
      </w:r>
    </w:p>
    <w:p w:rsidR="00E03CDA" w:rsidRDefault="00F1293D" w:rsidP="00C81A53">
      <w:pPr>
        <w:spacing w:after="120"/>
        <w:jc w:val="both"/>
        <w:rPr>
          <w:rFonts w:ascii="Times New Roman" w:eastAsia="Arial Unicode MS" w:hAnsi="Times New Roman" w:cs="Times New Roman"/>
          <w:b/>
          <w:sz w:val="20"/>
          <w:szCs w:val="20"/>
          <w:lang w:val="en-GB"/>
        </w:rPr>
      </w:pPr>
      <w:r w:rsidRPr="00F1293D">
        <w:rPr>
          <w:rFonts w:ascii="Times New Roman" w:eastAsia="Arial Unicode MS" w:hAnsi="Times New Roman" w:cs="Times New Roman"/>
          <w:b/>
          <w:sz w:val="20"/>
          <w:szCs w:val="20"/>
          <w:lang w:val="en-GB"/>
        </w:rPr>
        <w:t>P</w:t>
      </w:r>
      <w:r w:rsidRPr="00F1293D">
        <w:rPr>
          <w:rFonts w:ascii="Times New Roman" w:eastAsia="Arial Unicode MS" w:hAnsi="Times New Roman" w:cs="Times New Roman" w:hint="eastAsia"/>
          <w:b/>
          <w:sz w:val="20"/>
          <w:szCs w:val="20"/>
          <w:lang w:val="en-GB"/>
        </w:rPr>
        <w:t>roposal</w:t>
      </w:r>
      <w:r w:rsidR="000008B4">
        <w:rPr>
          <w:rFonts w:ascii="Times New Roman" w:eastAsia="Arial Unicode MS" w:hAnsi="Times New Roman" w:cs="Times New Roman"/>
          <w:b/>
          <w:sz w:val="20"/>
          <w:szCs w:val="20"/>
          <w:lang w:val="en-GB"/>
        </w:rPr>
        <w:t xml:space="preserve"> </w:t>
      </w:r>
      <w:r w:rsidRPr="00F1293D">
        <w:rPr>
          <w:rFonts w:ascii="Times New Roman" w:eastAsia="Arial Unicode MS" w:hAnsi="Times New Roman" w:cs="Times New Roman" w:hint="eastAsia"/>
          <w:b/>
          <w:sz w:val="20"/>
          <w:szCs w:val="20"/>
          <w:lang w:val="en-GB"/>
        </w:rPr>
        <w:t>2</w:t>
      </w:r>
      <w:r w:rsidR="000008B4">
        <w:rPr>
          <w:rFonts w:ascii="Times New Roman" w:eastAsia="Arial Unicode MS" w:hAnsi="Times New Roman" w:cs="Times New Roman"/>
          <w:b/>
          <w:sz w:val="20"/>
          <w:szCs w:val="20"/>
          <w:lang w:val="en-GB"/>
        </w:rPr>
        <w:t xml:space="preserve">: </w:t>
      </w:r>
      <w:r w:rsidRPr="00F1293D">
        <w:rPr>
          <w:rFonts w:ascii="Times New Roman" w:eastAsia="Arial Unicode MS" w:hAnsi="Times New Roman" w:cs="Times New Roman"/>
          <w:b/>
          <w:sz w:val="20"/>
          <w:szCs w:val="20"/>
          <w:lang w:val="en-GB"/>
        </w:rPr>
        <w:t xml:space="preserve">HPID determination </w:t>
      </w:r>
      <w:r w:rsidR="000008B4">
        <w:rPr>
          <w:rFonts w:ascii="Times New Roman" w:eastAsia="Arial Unicode MS" w:hAnsi="Times New Roman" w:cs="Times New Roman"/>
          <w:b/>
          <w:sz w:val="20"/>
          <w:szCs w:val="20"/>
          <w:lang w:val="en-GB"/>
        </w:rPr>
        <w:t>enhancement (compared to RAN1 formula) consist</w:t>
      </w:r>
      <w:r w:rsidR="003C3D72">
        <w:rPr>
          <w:rFonts w:ascii="Times New Roman" w:eastAsia="Arial Unicode MS" w:hAnsi="Times New Roman" w:cs="Times New Roman"/>
          <w:b/>
          <w:sz w:val="20"/>
          <w:szCs w:val="20"/>
          <w:lang w:val="en-GB"/>
        </w:rPr>
        <w:t>s</w:t>
      </w:r>
      <w:r w:rsidR="000008B4">
        <w:rPr>
          <w:rFonts w:ascii="Times New Roman" w:eastAsia="Arial Unicode MS" w:hAnsi="Times New Roman" w:cs="Times New Roman"/>
          <w:b/>
          <w:sz w:val="20"/>
          <w:szCs w:val="20"/>
          <w:lang w:val="en-GB"/>
        </w:rPr>
        <w:t xml:space="preserve"> in:</w:t>
      </w:r>
    </w:p>
    <w:p w:rsidR="000008B4" w:rsidRPr="008C5845" w:rsidRDefault="000008B4" w:rsidP="00C81A53">
      <w:pPr>
        <w:pStyle w:val="a7"/>
        <w:numPr>
          <w:ilvl w:val="0"/>
          <w:numId w:val="7"/>
        </w:numPr>
        <w:spacing w:after="120"/>
        <w:jc w:val="both"/>
        <w:rPr>
          <w:rFonts w:ascii="Times New Roman" w:eastAsia="Arial Unicode MS" w:hAnsi="Times New Roman" w:cs="Times New Roman"/>
          <w:b/>
          <w:sz w:val="20"/>
          <w:szCs w:val="20"/>
          <w:lang w:val="en-GB"/>
        </w:rPr>
      </w:pPr>
      <w:r w:rsidRPr="008C5845">
        <w:rPr>
          <w:rFonts w:ascii="Times New Roman" w:eastAsia="Arial Unicode MS" w:hAnsi="Times New Roman" w:cs="Times New Roman"/>
          <w:b/>
          <w:sz w:val="20"/>
          <w:szCs w:val="20"/>
          <w:lang w:val="en-GB" w:eastAsia="zh-CN"/>
        </w:rPr>
        <w:t xml:space="preserve">only the “used” CGOs </w:t>
      </w:r>
      <w:r w:rsidR="007A1B86" w:rsidRPr="007A1B86">
        <w:rPr>
          <w:rFonts w:ascii="Times New Roman" w:eastAsia="Arial Unicode MS" w:hAnsi="Times New Roman" w:cs="Times New Roman"/>
          <w:b/>
          <w:sz w:val="20"/>
          <w:szCs w:val="20"/>
          <w:lang w:val="en-GB" w:eastAsia="zh-CN"/>
        </w:rPr>
        <w:t xml:space="preserve">(as reported in UTO-UCI) </w:t>
      </w:r>
      <w:r w:rsidRPr="008C5845">
        <w:rPr>
          <w:rFonts w:ascii="Times New Roman" w:eastAsia="Arial Unicode MS" w:hAnsi="Times New Roman" w:cs="Times New Roman"/>
          <w:b/>
          <w:sz w:val="20"/>
          <w:szCs w:val="20"/>
          <w:lang w:val="en-GB" w:eastAsia="zh-CN"/>
        </w:rPr>
        <w:t>are defined as “valid” (in second bullet of RAN1’s agreement);</w:t>
      </w:r>
    </w:p>
    <w:p w:rsidR="00E03CDA" w:rsidRDefault="00E03CDA" w:rsidP="00C81A53">
      <w:pPr>
        <w:pStyle w:val="2"/>
        <w:jc w:val="both"/>
      </w:pPr>
      <w:bookmarkStart w:id="8" w:name="_Ref140143879"/>
      <w:r>
        <w:rPr>
          <w:rFonts w:hint="eastAsia"/>
        </w:rPr>
        <w:t>2.2 Unused CGO</w:t>
      </w:r>
      <w:bookmarkEnd w:id="8"/>
    </w:p>
    <w:p w:rsidR="00FC280D" w:rsidRPr="00FC280D" w:rsidRDefault="00FC280D" w:rsidP="00C81A53">
      <w:pPr>
        <w:spacing w:after="120"/>
        <w:jc w:val="both"/>
        <w:rPr>
          <w:rFonts w:ascii="Times New Roman" w:eastAsia="Arial Unicode MS" w:hAnsi="Times New Roman" w:cs="Times New Roman"/>
          <w:sz w:val="20"/>
          <w:szCs w:val="20"/>
          <w:lang w:val="en-GB"/>
        </w:rPr>
      </w:pPr>
      <w:r w:rsidRPr="00FC280D">
        <w:rPr>
          <w:rFonts w:ascii="Times New Roman" w:eastAsia="Arial Unicode MS" w:hAnsi="Times New Roman" w:cs="Times New Roman"/>
          <w:sz w:val="20"/>
          <w:szCs w:val="20"/>
          <w:lang w:val="en-GB"/>
        </w:rPr>
        <w:t>The number of CGOs within a CG periodicity will be provisioned to take into account the larger burst sizes as well as the jitter range. But it is expected that a UE does not always make use of all the CGOs, for example when the</w:t>
      </w:r>
      <w:r w:rsidRPr="00FC280D">
        <w:rPr>
          <w:rFonts w:ascii="Times New Roman" w:eastAsia="Arial Unicode MS" w:hAnsi="Times New Roman" w:cs="Times New Roman" w:hint="eastAsia"/>
          <w:sz w:val="20"/>
          <w:szCs w:val="20"/>
          <w:lang w:val="en-GB"/>
        </w:rPr>
        <w:t xml:space="preserve"> number of TBs is</w:t>
      </w:r>
      <w:r w:rsidRPr="00FC280D">
        <w:rPr>
          <w:rFonts w:ascii="Times New Roman" w:eastAsia="Arial Unicode MS" w:hAnsi="Times New Roman" w:cs="Times New Roman"/>
          <w:sz w:val="20"/>
          <w:szCs w:val="20"/>
          <w:lang w:val="en-GB"/>
        </w:rPr>
        <w:t xml:space="preserve"> small, or if the burst arrives late within the jitter span. The </w:t>
      </w:r>
      <w:r w:rsidR="00806CC7">
        <w:rPr>
          <w:rFonts w:ascii="Times New Roman" w:eastAsia="Arial Unicode MS" w:hAnsi="Times New Roman" w:cs="Times New Roman"/>
          <w:sz w:val="20"/>
          <w:szCs w:val="20"/>
          <w:lang w:val="en-GB"/>
        </w:rPr>
        <w:t>unused</w:t>
      </w:r>
      <w:r w:rsidR="00806CC7" w:rsidRPr="00FC280D">
        <w:rPr>
          <w:rFonts w:ascii="Times New Roman" w:eastAsia="Arial Unicode MS" w:hAnsi="Times New Roman" w:cs="Times New Roman"/>
          <w:sz w:val="20"/>
          <w:szCs w:val="20"/>
          <w:lang w:val="en-GB"/>
        </w:rPr>
        <w:t xml:space="preserve"> </w:t>
      </w:r>
      <w:r w:rsidRPr="00FC280D">
        <w:rPr>
          <w:rFonts w:ascii="Times New Roman" w:eastAsia="Arial Unicode MS" w:hAnsi="Times New Roman" w:cs="Times New Roman"/>
          <w:sz w:val="20"/>
          <w:szCs w:val="20"/>
          <w:lang w:val="en-GB"/>
        </w:rPr>
        <w:t xml:space="preserve">resources can be reported to </w:t>
      </w:r>
      <w:proofErr w:type="spellStart"/>
      <w:r w:rsidRPr="00FC280D">
        <w:rPr>
          <w:rFonts w:ascii="Times New Roman" w:eastAsia="Arial Unicode MS" w:hAnsi="Times New Roman" w:cs="Times New Roman"/>
          <w:sz w:val="20"/>
          <w:szCs w:val="20"/>
          <w:lang w:val="en-GB"/>
        </w:rPr>
        <w:t>gNB</w:t>
      </w:r>
      <w:proofErr w:type="spellEnd"/>
      <w:r w:rsidRPr="00FC280D">
        <w:rPr>
          <w:rFonts w:ascii="Times New Roman" w:eastAsia="Arial Unicode MS" w:hAnsi="Times New Roman" w:cs="Times New Roman"/>
          <w:sz w:val="20"/>
          <w:szCs w:val="20"/>
          <w:lang w:val="en-GB"/>
        </w:rPr>
        <w:t xml:space="preserve"> so that it</w:t>
      </w:r>
      <w:r w:rsidR="001B0C7E">
        <w:rPr>
          <w:rFonts w:ascii="Times New Roman" w:eastAsia="Arial Unicode MS" w:hAnsi="Times New Roman" w:cs="Times New Roman" w:hint="eastAsia"/>
          <w:sz w:val="20"/>
          <w:szCs w:val="20"/>
          <w:lang w:val="en-GB"/>
        </w:rPr>
        <w:t xml:space="preserve"> </w:t>
      </w:r>
      <w:r w:rsidRPr="00FC280D">
        <w:rPr>
          <w:rFonts w:ascii="Times New Roman" w:eastAsia="Arial Unicode MS" w:hAnsi="Times New Roman" w:cs="Times New Roman"/>
          <w:sz w:val="20"/>
          <w:szCs w:val="20"/>
          <w:lang w:val="en-GB"/>
        </w:rPr>
        <w:t xml:space="preserve">can allocate </w:t>
      </w:r>
      <w:r w:rsidRPr="00FC280D">
        <w:rPr>
          <w:rFonts w:ascii="Times New Roman" w:eastAsia="Arial Unicode MS" w:hAnsi="Times New Roman" w:cs="Times New Roman" w:hint="eastAsia"/>
          <w:sz w:val="20"/>
          <w:szCs w:val="20"/>
          <w:lang w:val="en-GB"/>
        </w:rPr>
        <w:t>the</w:t>
      </w:r>
      <w:r w:rsidRPr="00FC280D">
        <w:rPr>
          <w:rFonts w:ascii="Times New Roman" w:eastAsia="Arial Unicode MS" w:hAnsi="Times New Roman" w:cs="Times New Roman"/>
          <w:sz w:val="20"/>
          <w:szCs w:val="20"/>
          <w:lang w:val="en-GB"/>
        </w:rPr>
        <w:t xml:space="preserve">m to other UEs to increase </w:t>
      </w:r>
      <w:r w:rsidRPr="00FC280D">
        <w:rPr>
          <w:rFonts w:ascii="Times New Roman" w:eastAsia="Arial Unicode MS" w:hAnsi="Times New Roman" w:cs="Times New Roman" w:hint="eastAsia"/>
          <w:sz w:val="20"/>
          <w:szCs w:val="20"/>
          <w:lang w:val="en-GB"/>
        </w:rPr>
        <w:t xml:space="preserve">network </w:t>
      </w:r>
      <w:r w:rsidRPr="00FC280D">
        <w:rPr>
          <w:rFonts w:ascii="Times New Roman" w:eastAsia="Arial Unicode MS" w:hAnsi="Times New Roman" w:cs="Times New Roman"/>
          <w:sz w:val="20"/>
          <w:szCs w:val="20"/>
          <w:lang w:val="en-GB"/>
        </w:rPr>
        <w:t>capacity.</w:t>
      </w:r>
    </w:p>
    <w:p w:rsidR="00FC280D" w:rsidRPr="00FC280D" w:rsidRDefault="00FC280D" w:rsidP="00C81A53">
      <w:pPr>
        <w:spacing w:after="120"/>
        <w:jc w:val="both"/>
        <w:rPr>
          <w:rFonts w:ascii="Times New Roman" w:eastAsia="Arial Unicode MS" w:hAnsi="Times New Roman" w:cs="Times New Roman"/>
          <w:sz w:val="20"/>
          <w:szCs w:val="20"/>
          <w:lang w:val="en-GB"/>
        </w:rPr>
      </w:pPr>
      <w:r w:rsidRPr="00FC280D">
        <w:rPr>
          <w:rFonts w:ascii="Times New Roman" w:eastAsia="Arial Unicode MS" w:hAnsi="Times New Roman" w:cs="Times New Roman" w:hint="eastAsia"/>
          <w:sz w:val="20"/>
          <w:szCs w:val="20"/>
          <w:lang w:val="en-GB"/>
        </w:rPr>
        <w:lastRenderedPageBreak/>
        <w:t>In RAN1 chair</w:t>
      </w:r>
      <w:r w:rsidRPr="00FC280D">
        <w:rPr>
          <w:rFonts w:ascii="Times New Roman" w:eastAsia="Arial Unicode MS" w:hAnsi="Times New Roman" w:cs="Times New Roman"/>
          <w:sz w:val="20"/>
          <w:szCs w:val="20"/>
          <w:lang w:val="en-GB"/>
        </w:rPr>
        <w:t>’</w:t>
      </w:r>
      <w:r w:rsidRPr="00FC280D">
        <w:rPr>
          <w:rFonts w:ascii="Times New Roman" w:eastAsia="Arial Unicode MS" w:hAnsi="Times New Roman" w:cs="Times New Roman" w:hint="eastAsia"/>
          <w:sz w:val="20"/>
          <w:szCs w:val="20"/>
          <w:lang w:val="en-GB"/>
        </w:rPr>
        <w:t>s notes</w:t>
      </w:r>
      <w:r w:rsidR="006A2968">
        <w:rPr>
          <w:rFonts w:ascii="Times New Roman" w:eastAsia="Arial Unicode MS" w:hAnsi="Times New Roman" w:cs="Times New Roman" w:hint="eastAsia"/>
          <w:sz w:val="20"/>
          <w:szCs w:val="20"/>
          <w:lang w:val="en-GB"/>
        </w:rPr>
        <w:t xml:space="preserve"> </w:t>
      </w:r>
      <w:r w:rsidR="006A2968">
        <w:rPr>
          <w:rFonts w:ascii="Times New Roman" w:eastAsia="Arial Unicode MS" w:hAnsi="Times New Roman" w:cs="Times New Roman"/>
          <w:sz w:val="20"/>
          <w:szCs w:val="20"/>
          <w:lang w:val="en-GB"/>
        </w:rPr>
        <w:fldChar w:fldCharType="begin"/>
      </w:r>
      <w:r w:rsidR="006A2968">
        <w:rPr>
          <w:rFonts w:ascii="Times New Roman" w:eastAsia="Arial Unicode MS" w:hAnsi="Times New Roman" w:cs="Times New Roman"/>
          <w:sz w:val="20"/>
          <w:szCs w:val="20"/>
          <w:lang w:val="en-GB"/>
        </w:rPr>
        <w:instrText xml:space="preserve"> </w:instrText>
      </w:r>
      <w:r w:rsidR="006A2968">
        <w:rPr>
          <w:rFonts w:ascii="Times New Roman" w:eastAsia="Arial Unicode MS" w:hAnsi="Times New Roman" w:cs="Times New Roman" w:hint="eastAsia"/>
          <w:sz w:val="20"/>
          <w:szCs w:val="20"/>
          <w:lang w:val="en-GB"/>
        </w:rPr>
        <w:instrText>REF _Ref134466717 \r \h</w:instrText>
      </w:r>
      <w:r w:rsidR="006A2968">
        <w:rPr>
          <w:rFonts w:ascii="Times New Roman" w:eastAsia="Arial Unicode MS" w:hAnsi="Times New Roman" w:cs="Times New Roman"/>
          <w:sz w:val="20"/>
          <w:szCs w:val="20"/>
          <w:lang w:val="en-GB"/>
        </w:rPr>
        <w:instrText xml:space="preserve"> </w:instrText>
      </w:r>
      <w:r w:rsidR="006A2968">
        <w:rPr>
          <w:rFonts w:ascii="Times New Roman" w:eastAsia="Arial Unicode MS" w:hAnsi="Times New Roman" w:cs="Times New Roman"/>
          <w:sz w:val="20"/>
          <w:szCs w:val="20"/>
          <w:lang w:val="en-GB"/>
        </w:rPr>
      </w:r>
      <w:r w:rsidR="00C81A53">
        <w:rPr>
          <w:rFonts w:ascii="Times New Roman" w:eastAsia="Arial Unicode MS" w:hAnsi="Times New Roman" w:cs="Times New Roman"/>
          <w:sz w:val="20"/>
          <w:szCs w:val="20"/>
          <w:lang w:val="en-GB"/>
        </w:rPr>
        <w:instrText xml:space="preserve"> \* MERGEFORMAT </w:instrText>
      </w:r>
      <w:r w:rsidR="006A2968">
        <w:rPr>
          <w:rFonts w:ascii="Times New Roman" w:eastAsia="Arial Unicode MS" w:hAnsi="Times New Roman" w:cs="Times New Roman"/>
          <w:sz w:val="20"/>
          <w:szCs w:val="20"/>
          <w:lang w:val="en-GB"/>
        </w:rPr>
        <w:fldChar w:fldCharType="separate"/>
      </w:r>
      <w:bookmarkStart w:id="9" w:name="_GoBack"/>
      <w:r w:rsidR="006A2968">
        <w:rPr>
          <w:rFonts w:ascii="Times New Roman" w:eastAsia="Arial Unicode MS" w:hAnsi="Times New Roman" w:cs="Times New Roman"/>
          <w:sz w:val="20"/>
          <w:szCs w:val="20"/>
          <w:lang w:val="en-GB"/>
        </w:rPr>
        <w:t>[2]</w:t>
      </w:r>
      <w:bookmarkEnd w:id="9"/>
      <w:r w:rsidR="006A2968">
        <w:rPr>
          <w:rFonts w:ascii="Times New Roman" w:eastAsia="Arial Unicode MS" w:hAnsi="Times New Roman" w:cs="Times New Roman"/>
          <w:sz w:val="20"/>
          <w:szCs w:val="20"/>
          <w:lang w:val="en-GB"/>
        </w:rPr>
        <w:fldChar w:fldCharType="end"/>
      </w:r>
      <w:r w:rsidRPr="00FC280D">
        <w:rPr>
          <w:rFonts w:ascii="Times New Roman" w:eastAsia="Arial Unicode MS" w:hAnsi="Times New Roman" w:cs="Times New Roman"/>
          <w:sz w:val="20"/>
          <w:szCs w:val="20"/>
          <w:lang w:val="en-GB"/>
        </w:rPr>
        <w:t>,</w:t>
      </w:r>
      <w:r w:rsidRPr="00FC280D">
        <w:rPr>
          <w:rFonts w:ascii="Times New Roman" w:eastAsia="Arial Unicode MS" w:hAnsi="Times New Roman" w:cs="Times New Roman" w:hint="eastAsia"/>
          <w:sz w:val="20"/>
          <w:szCs w:val="20"/>
          <w:lang w:val="en-GB"/>
        </w:rPr>
        <w:t xml:space="preserve"> a format of UCI is defined, called UTO-UCI</w:t>
      </w:r>
      <w:r w:rsidR="00806CC7">
        <w:rPr>
          <w:rFonts w:ascii="Times New Roman" w:eastAsia="Arial Unicode MS" w:hAnsi="Times New Roman" w:cs="Times New Roman"/>
          <w:sz w:val="20"/>
          <w:szCs w:val="20"/>
          <w:lang w:val="en-GB"/>
        </w:rPr>
        <w:t xml:space="preserve"> where t</w:t>
      </w:r>
      <w:r w:rsidRPr="00FC280D">
        <w:rPr>
          <w:rFonts w:ascii="Times New Roman" w:eastAsia="Arial Unicode MS" w:hAnsi="Times New Roman" w:cs="Times New Roman"/>
          <w:sz w:val="20"/>
          <w:szCs w:val="20"/>
          <w:lang w:val="en-GB"/>
        </w:rPr>
        <w:t>he term “UTO-UCI” refers to the “UCI that provides information about unused CG PUSCH transmission occasions” for convenience.</w:t>
      </w:r>
    </w:p>
    <w:p w:rsidR="00FC280D" w:rsidRPr="00FC280D" w:rsidRDefault="00FC280D" w:rsidP="00C81A53">
      <w:pPr>
        <w:spacing w:after="120"/>
        <w:jc w:val="both"/>
        <w:rPr>
          <w:rFonts w:ascii="Times New Roman" w:eastAsia="Arial Unicode MS" w:hAnsi="Times New Roman" w:cs="Times New Roman"/>
          <w:sz w:val="20"/>
          <w:szCs w:val="20"/>
          <w:lang w:val="en-GB"/>
        </w:rPr>
      </w:pPr>
      <w:r w:rsidRPr="00FC280D">
        <w:rPr>
          <w:rFonts w:ascii="Times New Roman" w:eastAsia="Arial Unicode MS" w:hAnsi="Times New Roman" w:cs="Times New Roman"/>
          <w:sz w:val="20"/>
          <w:szCs w:val="20"/>
          <w:lang w:val="en-GB"/>
        </w:rPr>
        <w:t>The UTO-UCI provides a bitmap where a bit corresponds to a TO within a time duration/range. The bit indicates whether the TO is “unused”. That is, the PUSCH transmission in CGO #n also provides the expected use of future CGOs #(n+1), #(n+2), etc.</w:t>
      </w:r>
      <w:r w:rsidR="00990061" w:rsidRPr="00197A83" w:rsidDel="00990061">
        <w:rPr>
          <w:rFonts w:ascii="Times New Roman" w:eastAsia="Arial Unicode MS" w:hAnsi="Times New Roman" w:cs="Times New Roman" w:hint="eastAsia"/>
          <w:sz w:val="20"/>
          <w:szCs w:val="20"/>
          <w:lang w:val="en-GB"/>
        </w:rPr>
        <w:t xml:space="preserve"> </w:t>
      </w:r>
      <w:r w:rsidRPr="00FC280D">
        <w:rPr>
          <w:rFonts w:ascii="Times New Roman" w:eastAsia="Arial Unicode MS" w:hAnsi="Times New Roman" w:cs="Times New Roman"/>
          <w:sz w:val="20"/>
          <w:szCs w:val="20"/>
          <w:lang w:val="en-GB"/>
        </w:rPr>
        <w:t xml:space="preserve">Interestingly, this is expected to impact MAC. Indeed this scheme works like some kind of BSR, but at L1. So MAC will need to manage the new UCI provisioning and update. As of today, UL MAC works “per UL grant”. Meaning it starts generating a MAC PDU (in LCP) at the </w:t>
      </w:r>
      <w:r w:rsidR="00DD7C94" w:rsidRPr="008C5845">
        <w:rPr>
          <w:rFonts w:ascii="Times New Roman" w:eastAsia="Arial Unicode MS" w:hAnsi="Times New Roman" w:cs="Times New Roman"/>
          <w:i/>
          <w:sz w:val="20"/>
          <w:szCs w:val="20"/>
          <w:lang w:val="en-GB"/>
        </w:rPr>
        <w:t>T</w:t>
      </w:r>
      <w:r w:rsidR="00DD7C94" w:rsidRPr="008C5845">
        <w:rPr>
          <w:rFonts w:ascii="Times New Roman" w:eastAsia="Arial Unicode MS" w:hAnsi="Times New Roman" w:cs="Times New Roman"/>
          <w:i/>
          <w:sz w:val="20"/>
          <w:szCs w:val="20"/>
          <w:vertAlign w:val="subscript"/>
          <w:lang w:val="en-GB"/>
        </w:rPr>
        <w:t>proc</w:t>
      </w:r>
      <w:proofErr w:type="gramStart"/>
      <w:r w:rsidR="00DD7C94" w:rsidRPr="008C5845">
        <w:rPr>
          <w:rFonts w:ascii="Times New Roman" w:eastAsia="Arial Unicode MS" w:hAnsi="Times New Roman" w:cs="Times New Roman"/>
          <w:i/>
          <w:sz w:val="20"/>
          <w:szCs w:val="20"/>
          <w:vertAlign w:val="subscript"/>
          <w:lang w:val="en-GB"/>
        </w:rPr>
        <w:t>,2</w:t>
      </w:r>
      <w:proofErr w:type="gramEnd"/>
      <w:r w:rsidRPr="00FC280D">
        <w:rPr>
          <w:rFonts w:ascii="Times New Roman" w:eastAsia="Arial Unicode MS" w:hAnsi="Times New Roman" w:cs="Times New Roman"/>
          <w:sz w:val="20"/>
          <w:szCs w:val="20"/>
          <w:lang w:val="en-GB"/>
        </w:rPr>
        <w:t xml:space="preserve"> deadline of the PUSCH resource associated with an UL grant. And generates one MAC PDU with new data for each UL grant (except in the case of repetition where the same MAC PDU is reused for multiple consecutive grants, and of course of HARQ ret</w:t>
      </w:r>
      <w:r w:rsidR="00590A74">
        <w:rPr>
          <w:rFonts w:ascii="Times New Roman" w:eastAsia="Arial Unicode MS" w:hAnsi="Times New Roman" w:cs="Times New Roman"/>
          <w:sz w:val="20"/>
          <w:szCs w:val="20"/>
          <w:lang w:val="en-GB"/>
        </w:rPr>
        <w:t>ransmission</w:t>
      </w:r>
      <w:r w:rsidRPr="00FC280D">
        <w:rPr>
          <w:rFonts w:ascii="Times New Roman" w:eastAsia="Arial Unicode MS" w:hAnsi="Times New Roman" w:cs="Times New Roman"/>
          <w:sz w:val="20"/>
          <w:szCs w:val="20"/>
          <w:lang w:val="en-GB"/>
        </w:rPr>
        <w:t xml:space="preserve">). So, with the new UTO-UCI scheme indicating used/unused occasions, the LCP may need to be run virtually “in advance” at the </w:t>
      </w:r>
      <w:r w:rsidR="009D22B5" w:rsidRPr="008C5845">
        <w:rPr>
          <w:rFonts w:ascii="Times New Roman" w:eastAsia="Arial Unicode MS" w:hAnsi="Times New Roman" w:cs="Times New Roman"/>
          <w:i/>
          <w:sz w:val="20"/>
          <w:szCs w:val="20"/>
          <w:lang w:val="en-GB"/>
        </w:rPr>
        <w:t>T</w:t>
      </w:r>
      <w:r w:rsidR="009D22B5" w:rsidRPr="008C5845">
        <w:rPr>
          <w:rFonts w:ascii="Times New Roman" w:eastAsia="Arial Unicode MS" w:hAnsi="Times New Roman" w:cs="Times New Roman"/>
          <w:i/>
          <w:sz w:val="20"/>
          <w:szCs w:val="20"/>
          <w:vertAlign w:val="subscript"/>
          <w:lang w:val="en-GB"/>
        </w:rPr>
        <w:t>proc</w:t>
      </w:r>
      <w:proofErr w:type="gramStart"/>
      <w:r w:rsidR="009D22B5" w:rsidRPr="008C5845">
        <w:rPr>
          <w:rFonts w:ascii="Times New Roman" w:eastAsia="Arial Unicode MS" w:hAnsi="Times New Roman" w:cs="Times New Roman"/>
          <w:i/>
          <w:sz w:val="20"/>
          <w:szCs w:val="20"/>
          <w:vertAlign w:val="subscript"/>
          <w:lang w:val="en-GB"/>
        </w:rPr>
        <w:t>,2</w:t>
      </w:r>
      <w:proofErr w:type="gramEnd"/>
      <w:r w:rsidR="009D22B5" w:rsidRPr="00FC280D">
        <w:rPr>
          <w:rFonts w:ascii="Times New Roman" w:eastAsia="Arial Unicode MS" w:hAnsi="Times New Roman" w:cs="Times New Roman"/>
          <w:sz w:val="20"/>
          <w:szCs w:val="20"/>
          <w:lang w:val="en-GB"/>
        </w:rPr>
        <w:t xml:space="preserve"> </w:t>
      </w:r>
      <w:r w:rsidRPr="00FC280D">
        <w:rPr>
          <w:rFonts w:ascii="Times New Roman" w:eastAsia="Arial Unicode MS" w:hAnsi="Times New Roman" w:cs="Times New Roman"/>
          <w:sz w:val="20"/>
          <w:szCs w:val="20"/>
          <w:lang w:val="en-GB"/>
        </w:rPr>
        <w:t>deadline of each CG-PUSCH occasions to predict how many CG-PUSCH occasions are needed to carry the remaining data in the buffer for the LCH associated with this CG, and provide every time an updated estimation for used/unused occasions.</w:t>
      </w:r>
    </w:p>
    <w:p w:rsidR="00FC280D" w:rsidRPr="00FC280D" w:rsidRDefault="00FC280D" w:rsidP="00C81A53">
      <w:pPr>
        <w:spacing w:after="120"/>
        <w:jc w:val="both"/>
        <w:rPr>
          <w:rFonts w:ascii="Times New Roman" w:eastAsia="Arial Unicode MS" w:hAnsi="Times New Roman" w:cs="Times New Roman"/>
          <w:b/>
          <w:sz w:val="20"/>
          <w:szCs w:val="20"/>
          <w:lang w:val="en-GB"/>
        </w:rPr>
      </w:pPr>
      <w:r w:rsidRPr="00FC280D">
        <w:rPr>
          <w:rFonts w:ascii="Times New Roman" w:eastAsia="Arial Unicode MS" w:hAnsi="Times New Roman" w:cs="Times New Roman"/>
          <w:b/>
          <w:sz w:val="20"/>
          <w:szCs w:val="20"/>
          <w:lang w:val="en-GB"/>
        </w:rPr>
        <w:t>O</w:t>
      </w:r>
      <w:r w:rsidRPr="00FC280D">
        <w:rPr>
          <w:rFonts w:ascii="Times New Roman" w:eastAsia="Arial Unicode MS" w:hAnsi="Times New Roman" w:cs="Times New Roman" w:hint="eastAsia"/>
          <w:b/>
          <w:sz w:val="20"/>
          <w:szCs w:val="20"/>
          <w:lang w:val="en-GB"/>
        </w:rPr>
        <w:t xml:space="preserve">bservation </w:t>
      </w:r>
      <w:r w:rsidR="001A1EBD">
        <w:rPr>
          <w:rFonts w:ascii="Times New Roman" w:eastAsia="Arial Unicode MS" w:hAnsi="Times New Roman" w:cs="Times New Roman" w:hint="eastAsia"/>
          <w:b/>
          <w:sz w:val="20"/>
          <w:szCs w:val="20"/>
          <w:lang w:val="en-GB"/>
        </w:rPr>
        <w:t>3</w:t>
      </w:r>
      <w:r w:rsidRPr="00FC280D">
        <w:rPr>
          <w:rFonts w:ascii="Times New Roman" w:eastAsia="Arial Unicode MS" w:hAnsi="Times New Roman" w:cs="Times New Roman" w:hint="eastAsia"/>
          <w:b/>
          <w:sz w:val="20"/>
          <w:szCs w:val="20"/>
          <w:lang w:val="en-GB"/>
        </w:rPr>
        <w:t xml:space="preserve">: </w:t>
      </w:r>
      <w:r w:rsidRPr="00FC280D">
        <w:rPr>
          <w:rFonts w:ascii="Times New Roman" w:eastAsia="Arial Unicode MS" w:hAnsi="Times New Roman" w:cs="Times New Roman"/>
          <w:b/>
          <w:sz w:val="20"/>
          <w:szCs w:val="20"/>
          <w:lang w:val="en-GB"/>
        </w:rPr>
        <w:t>MAC will need to feed L1 with UTO contents.</w:t>
      </w:r>
    </w:p>
    <w:p w:rsidR="00FC280D" w:rsidRDefault="00FC280D" w:rsidP="00C81A53">
      <w:pPr>
        <w:spacing w:after="120"/>
        <w:jc w:val="both"/>
        <w:rPr>
          <w:rFonts w:ascii="Times New Roman" w:eastAsia="Arial Unicode MS" w:hAnsi="Times New Roman" w:cs="Times New Roman"/>
          <w:b/>
          <w:sz w:val="20"/>
          <w:szCs w:val="20"/>
          <w:lang w:val="en-GB"/>
        </w:rPr>
      </w:pPr>
      <w:r w:rsidRPr="00FC280D">
        <w:rPr>
          <w:rFonts w:ascii="Times New Roman" w:eastAsia="Arial Unicode MS" w:hAnsi="Times New Roman" w:cs="Times New Roman"/>
          <w:b/>
          <w:sz w:val="20"/>
          <w:szCs w:val="20"/>
          <w:lang w:val="en-GB"/>
        </w:rPr>
        <w:t>Proposal</w:t>
      </w:r>
      <w:r w:rsidRPr="00FC280D">
        <w:rPr>
          <w:rFonts w:ascii="Times New Roman" w:eastAsia="Arial Unicode MS" w:hAnsi="Times New Roman" w:cs="Times New Roman" w:hint="eastAsia"/>
          <w:b/>
          <w:sz w:val="20"/>
          <w:szCs w:val="20"/>
          <w:lang w:val="en-GB"/>
        </w:rPr>
        <w:t xml:space="preserve"> </w:t>
      </w:r>
      <w:r w:rsidR="0038380D">
        <w:rPr>
          <w:rFonts w:ascii="Times New Roman" w:eastAsia="Arial Unicode MS" w:hAnsi="Times New Roman" w:cs="Times New Roman" w:hint="eastAsia"/>
          <w:b/>
          <w:sz w:val="20"/>
          <w:szCs w:val="20"/>
          <w:lang w:val="en-GB"/>
        </w:rPr>
        <w:t>3</w:t>
      </w:r>
      <w:r w:rsidRPr="00FC280D">
        <w:rPr>
          <w:rFonts w:ascii="Times New Roman" w:eastAsia="Arial Unicode MS" w:hAnsi="Times New Roman" w:cs="Times New Roman" w:hint="eastAsia"/>
          <w:b/>
          <w:sz w:val="20"/>
          <w:szCs w:val="20"/>
          <w:lang w:val="en-GB"/>
        </w:rPr>
        <w:t>:</w:t>
      </w:r>
      <w:r w:rsidRPr="00FC280D">
        <w:rPr>
          <w:rFonts w:ascii="Times New Roman" w:eastAsia="Arial Unicode MS" w:hAnsi="Times New Roman" w:cs="Times New Roman"/>
          <w:b/>
          <w:sz w:val="20"/>
          <w:szCs w:val="20"/>
          <w:lang w:val="en-GB"/>
        </w:rPr>
        <w:t xml:space="preserve"> RAN2 study the MAC impacts from providing L1 with the expected usage of CG PUSCH transmission occasions.</w:t>
      </w:r>
    </w:p>
    <w:p w:rsidR="0038380D" w:rsidRDefault="0038380D" w:rsidP="00C81A53">
      <w:pPr>
        <w:spacing w:after="120"/>
        <w:jc w:val="both"/>
        <w:rPr>
          <w:rFonts w:ascii="Times New Roman" w:eastAsia="Arial Unicode MS" w:hAnsi="Times New Roman" w:cs="Times New Roman"/>
          <w:sz w:val="20"/>
          <w:szCs w:val="20"/>
          <w:lang w:val="en-GB"/>
        </w:rPr>
      </w:pPr>
      <w:r w:rsidRPr="00197A83">
        <w:rPr>
          <w:rFonts w:ascii="Times New Roman" w:eastAsia="Arial Unicode MS" w:hAnsi="Times New Roman" w:cs="Times New Roman"/>
          <w:sz w:val="20"/>
          <w:szCs w:val="20"/>
          <w:lang w:val="en-GB"/>
        </w:rPr>
        <w:t>RAN1 agreed it cannot be tagged back to “not unused” once it has been tagged as “unused”</w:t>
      </w:r>
      <w:r>
        <w:rPr>
          <w:rFonts w:ascii="Times New Roman" w:eastAsia="Arial Unicode MS" w:hAnsi="Times New Roman" w:cs="Times New Roman" w:hint="eastAsia"/>
          <w:sz w:val="20"/>
          <w:szCs w:val="20"/>
          <w:lang w:val="en-GB"/>
        </w:rPr>
        <w:t>.</w:t>
      </w:r>
      <w:r w:rsidRPr="00AC593A">
        <w:rPr>
          <w:rFonts w:ascii="Times New Roman" w:eastAsia="Arial Unicode MS" w:hAnsi="Times New Roman" w:cs="Times New Roman"/>
          <w:sz w:val="20"/>
          <w:szCs w:val="20"/>
          <w:lang w:val="en-GB"/>
        </w:rPr>
        <w:t xml:space="preserve"> This agreement is reasonable, </w:t>
      </w:r>
      <w:r w:rsidRPr="00AC593A">
        <w:rPr>
          <w:rFonts w:ascii="Times New Roman" w:eastAsia="Arial Unicode MS" w:hAnsi="Times New Roman" w:cs="Times New Roman" w:hint="eastAsia"/>
          <w:sz w:val="20"/>
          <w:szCs w:val="20"/>
          <w:lang w:val="en-GB"/>
        </w:rPr>
        <w:t xml:space="preserve">after a CGO </w:t>
      </w:r>
      <w:r w:rsidR="00C56038">
        <w:rPr>
          <w:rFonts w:ascii="Times New Roman" w:eastAsia="Arial Unicode MS" w:hAnsi="Times New Roman" w:cs="Times New Roman"/>
          <w:sz w:val="20"/>
          <w:szCs w:val="20"/>
          <w:lang w:val="en-GB"/>
        </w:rPr>
        <w:t xml:space="preserve">has been </w:t>
      </w:r>
      <w:r w:rsidR="00C56038" w:rsidRPr="00AC593A">
        <w:rPr>
          <w:rFonts w:ascii="Times New Roman" w:eastAsia="Arial Unicode MS" w:hAnsi="Times New Roman" w:cs="Times New Roman" w:hint="eastAsia"/>
          <w:sz w:val="20"/>
          <w:szCs w:val="20"/>
          <w:lang w:val="en-GB"/>
        </w:rPr>
        <w:t>tag</w:t>
      </w:r>
      <w:r w:rsidR="00C56038">
        <w:rPr>
          <w:rFonts w:ascii="Times New Roman" w:eastAsia="Arial Unicode MS" w:hAnsi="Times New Roman" w:cs="Times New Roman"/>
          <w:sz w:val="20"/>
          <w:szCs w:val="20"/>
          <w:lang w:val="en-GB"/>
        </w:rPr>
        <w:t>ged</w:t>
      </w:r>
      <w:r w:rsidR="00C56038" w:rsidRPr="00AC593A">
        <w:rPr>
          <w:rFonts w:ascii="Times New Roman" w:eastAsia="Arial Unicode MS" w:hAnsi="Times New Roman" w:cs="Times New Roman" w:hint="eastAsia"/>
          <w:sz w:val="20"/>
          <w:szCs w:val="20"/>
          <w:lang w:val="en-GB"/>
        </w:rPr>
        <w:t xml:space="preserve"> </w:t>
      </w:r>
      <w:r w:rsidRPr="00AC593A">
        <w:rPr>
          <w:rFonts w:ascii="Times New Roman" w:eastAsia="Arial Unicode MS" w:hAnsi="Times New Roman" w:cs="Times New Roman" w:hint="eastAsia"/>
          <w:sz w:val="20"/>
          <w:szCs w:val="20"/>
          <w:lang w:val="en-GB"/>
        </w:rPr>
        <w:t xml:space="preserve">as </w:t>
      </w:r>
      <w:r w:rsidRPr="00AC593A">
        <w:rPr>
          <w:rFonts w:ascii="Times New Roman" w:eastAsia="Arial Unicode MS" w:hAnsi="Times New Roman" w:cs="Times New Roman"/>
          <w:sz w:val="20"/>
          <w:szCs w:val="20"/>
          <w:lang w:val="en-GB"/>
        </w:rPr>
        <w:t>“</w:t>
      </w:r>
      <w:r w:rsidRPr="00AC593A">
        <w:rPr>
          <w:rFonts w:ascii="Times New Roman" w:eastAsia="Arial Unicode MS" w:hAnsi="Times New Roman" w:cs="Times New Roman" w:hint="eastAsia"/>
          <w:sz w:val="20"/>
          <w:szCs w:val="20"/>
          <w:lang w:val="en-GB"/>
        </w:rPr>
        <w:t>unused CGO</w:t>
      </w:r>
      <w:r w:rsidRPr="00AC593A">
        <w:rPr>
          <w:rFonts w:ascii="Times New Roman" w:eastAsia="Arial Unicode MS" w:hAnsi="Times New Roman" w:cs="Times New Roman"/>
          <w:sz w:val="20"/>
          <w:szCs w:val="20"/>
          <w:lang w:val="en-GB"/>
        </w:rPr>
        <w:t>”</w:t>
      </w:r>
      <w:r w:rsidRPr="00AC593A">
        <w:rPr>
          <w:rFonts w:ascii="Times New Roman" w:eastAsia="Arial Unicode MS" w:hAnsi="Times New Roman" w:cs="Times New Roman" w:hint="eastAsia"/>
          <w:sz w:val="20"/>
          <w:szCs w:val="20"/>
          <w:lang w:val="en-GB"/>
        </w:rPr>
        <w:t xml:space="preserve">, </w:t>
      </w:r>
      <w:proofErr w:type="spellStart"/>
      <w:r w:rsidRPr="00AC593A">
        <w:rPr>
          <w:rFonts w:ascii="Times New Roman" w:eastAsia="Arial Unicode MS" w:hAnsi="Times New Roman" w:cs="Times New Roman"/>
          <w:sz w:val="20"/>
          <w:szCs w:val="20"/>
          <w:lang w:val="en-GB"/>
        </w:rPr>
        <w:t>gNB</w:t>
      </w:r>
      <w:proofErr w:type="spellEnd"/>
      <w:r w:rsidRPr="00AC593A">
        <w:rPr>
          <w:rFonts w:ascii="Times New Roman" w:eastAsia="Arial Unicode MS" w:hAnsi="Times New Roman" w:cs="Times New Roman"/>
          <w:sz w:val="20"/>
          <w:szCs w:val="20"/>
          <w:lang w:val="en-GB"/>
        </w:rPr>
        <w:t xml:space="preserve"> may have already allocated CG resource to </w:t>
      </w:r>
      <w:r w:rsidRPr="00AC593A">
        <w:rPr>
          <w:rFonts w:ascii="Times New Roman" w:eastAsia="Arial Unicode MS" w:hAnsi="Times New Roman" w:cs="Times New Roman" w:hint="eastAsia"/>
          <w:sz w:val="20"/>
          <w:szCs w:val="20"/>
          <w:lang w:val="en-GB"/>
        </w:rPr>
        <w:t>an</w:t>
      </w:r>
      <w:r w:rsidRPr="00AC593A">
        <w:rPr>
          <w:rFonts w:ascii="Times New Roman" w:eastAsia="Arial Unicode MS" w:hAnsi="Times New Roman" w:cs="Times New Roman"/>
          <w:sz w:val="20"/>
          <w:szCs w:val="20"/>
          <w:lang w:val="en-GB"/>
        </w:rPr>
        <w:t xml:space="preserve">other </w:t>
      </w:r>
      <w:r w:rsidRPr="00AC593A">
        <w:rPr>
          <w:rFonts w:ascii="Times New Roman" w:eastAsia="Arial Unicode MS" w:hAnsi="Times New Roman" w:cs="Times New Roman" w:hint="eastAsia"/>
          <w:sz w:val="20"/>
          <w:szCs w:val="20"/>
          <w:lang w:val="en-GB"/>
        </w:rPr>
        <w:t>UE</w:t>
      </w:r>
      <w:r w:rsidRPr="00AC593A">
        <w:rPr>
          <w:rFonts w:ascii="Times New Roman" w:eastAsia="Arial Unicode MS" w:hAnsi="Times New Roman" w:cs="Times New Roman"/>
          <w:sz w:val="20"/>
          <w:szCs w:val="20"/>
          <w:lang w:val="en-GB"/>
        </w:rPr>
        <w:t xml:space="preserve">, and the UE cannot use the resource again. Therefore, UE must accurately </w:t>
      </w:r>
      <w:r w:rsidR="00C56038">
        <w:rPr>
          <w:rFonts w:ascii="Times New Roman" w:eastAsia="Arial Unicode MS" w:hAnsi="Times New Roman" w:cs="Times New Roman"/>
          <w:sz w:val="20"/>
          <w:szCs w:val="20"/>
          <w:lang w:val="en-GB"/>
        </w:rPr>
        <w:t>en</w:t>
      </w:r>
      <w:r w:rsidRPr="00AC593A">
        <w:rPr>
          <w:rFonts w:ascii="Times New Roman" w:eastAsia="Arial Unicode MS" w:hAnsi="Times New Roman" w:cs="Times New Roman" w:hint="eastAsia"/>
          <w:sz w:val="20"/>
          <w:szCs w:val="20"/>
          <w:lang w:val="en-GB"/>
        </w:rPr>
        <w:t>sure</w:t>
      </w:r>
      <w:r w:rsidRPr="00AC593A">
        <w:rPr>
          <w:rFonts w:ascii="Times New Roman" w:eastAsia="Arial Unicode MS" w:hAnsi="Times New Roman" w:cs="Times New Roman"/>
          <w:sz w:val="20"/>
          <w:szCs w:val="20"/>
          <w:lang w:val="en-GB"/>
        </w:rPr>
        <w:t xml:space="preserve"> th</w:t>
      </w:r>
      <w:r w:rsidRPr="00AC593A">
        <w:rPr>
          <w:rFonts w:ascii="Times New Roman" w:eastAsia="Arial Unicode MS" w:hAnsi="Times New Roman" w:cs="Times New Roman" w:hint="eastAsia"/>
          <w:sz w:val="20"/>
          <w:szCs w:val="20"/>
          <w:lang w:val="en-GB"/>
        </w:rPr>
        <w:t>e</w:t>
      </w:r>
      <w:r w:rsidRPr="00AC593A">
        <w:rPr>
          <w:rFonts w:ascii="Times New Roman" w:eastAsia="Arial Unicode MS" w:hAnsi="Times New Roman" w:cs="Times New Roman"/>
          <w:sz w:val="20"/>
          <w:szCs w:val="20"/>
          <w:lang w:val="en-GB"/>
        </w:rPr>
        <w:t xml:space="preserve"> CG resource </w:t>
      </w:r>
      <w:r w:rsidRPr="00AC593A">
        <w:rPr>
          <w:rFonts w:ascii="Times New Roman" w:eastAsia="Arial Unicode MS" w:hAnsi="Times New Roman" w:cs="Times New Roman" w:hint="eastAsia"/>
          <w:sz w:val="20"/>
          <w:szCs w:val="20"/>
          <w:lang w:val="en-GB"/>
        </w:rPr>
        <w:t>in the period</w:t>
      </w:r>
      <w:r w:rsidRPr="00AC593A">
        <w:rPr>
          <w:rFonts w:ascii="Times New Roman" w:eastAsia="Arial Unicode MS" w:hAnsi="Times New Roman" w:cs="Times New Roman"/>
          <w:sz w:val="20"/>
          <w:szCs w:val="20"/>
          <w:lang w:val="en-GB"/>
        </w:rPr>
        <w:t xml:space="preserve"> </w:t>
      </w:r>
      <w:r w:rsidRPr="00AC593A">
        <w:rPr>
          <w:rFonts w:ascii="Times New Roman" w:eastAsia="Arial Unicode MS" w:hAnsi="Times New Roman" w:cs="Times New Roman" w:hint="eastAsia"/>
          <w:sz w:val="20"/>
          <w:szCs w:val="20"/>
          <w:lang w:val="en-GB"/>
        </w:rPr>
        <w:t>is</w:t>
      </w:r>
      <w:r w:rsidRPr="00AC593A">
        <w:rPr>
          <w:rFonts w:ascii="Times New Roman" w:eastAsia="Arial Unicode MS" w:hAnsi="Times New Roman" w:cs="Times New Roman"/>
          <w:sz w:val="20"/>
          <w:szCs w:val="20"/>
          <w:lang w:val="en-GB"/>
        </w:rPr>
        <w:t xml:space="preserve"> "unused" before </w:t>
      </w:r>
      <w:r w:rsidRPr="00AC593A">
        <w:rPr>
          <w:rFonts w:ascii="Times New Roman" w:eastAsia="Arial Unicode MS" w:hAnsi="Times New Roman" w:cs="Times New Roman" w:hint="eastAsia"/>
          <w:sz w:val="20"/>
          <w:szCs w:val="20"/>
          <w:lang w:val="en-GB"/>
        </w:rPr>
        <w:t xml:space="preserve">reporting </w:t>
      </w:r>
      <w:r w:rsidRPr="00AC593A">
        <w:rPr>
          <w:rFonts w:ascii="Times New Roman" w:eastAsia="Arial Unicode MS" w:hAnsi="Times New Roman" w:cs="Times New Roman"/>
          <w:sz w:val="20"/>
          <w:szCs w:val="20"/>
          <w:lang w:val="en-GB"/>
        </w:rPr>
        <w:t>unused CGO.</w:t>
      </w:r>
    </w:p>
    <w:p w:rsidR="0038380D" w:rsidRPr="00AC593A" w:rsidRDefault="0038380D" w:rsidP="00C81A53">
      <w:pPr>
        <w:spacing w:after="120"/>
        <w:jc w:val="both"/>
        <w:rPr>
          <w:rFonts w:ascii="Times New Roman" w:eastAsia="Arial Unicode MS" w:hAnsi="Times New Roman" w:cs="Times New Roman"/>
          <w:b/>
          <w:sz w:val="20"/>
          <w:szCs w:val="20"/>
          <w:lang w:val="en-GB"/>
        </w:rPr>
      </w:pPr>
      <w:r w:rsidRPr="00AC593A">
        <w:rPr>
          <w:rFonts w:ascii="Times New Roman" w:eastAsia="Arial Unicode MS" w:hAnsi="Times New Roman" w:cs="Times New Roman"/>
          <w:b/>
          <w:sz w:val="20"/>
          <w:szCs w:val="20"/>
          <w:lang w:val="en-GB"/>
        </w:rPr>
        <w:t>O</w:t>
      </w:r>
      <w:r w:rsidRPr="00AC593A">
        <w:rPr>
          <w:rFonts w:ascii="Times New Roman" w:eastAsia="Arial Unicode MS" w:hAnsi="Times New Roman" w:cs="Times New Roman" w:hint="eastAsia"/>
          <w:b/>
          <w:sz w:val="20"/>
          <w:szCs w:val="20"/>
          <w:lang w:val="en-GB"/>
        </w:rPr>
        <w:t xml:space="preserve">bservation </w:t>
      </w:r>
      <w:r w:rsidR="004005E2">
        <w:rPr>
          <w:rFonts w:ascii="Times New Roman" w:eastAsia="Arial Unicode MS" w:hAnsi="Times New Roman" w:cs="Times New Roman" w:hint="eastAsia"/>
          <w:b/>
          <w:sz w:val="20"/>
          <w:szCs w:val="20"/>
          <w:lang w:val="en-GB"/>
        </w:rPr>
        <w:t>4</w:t>
      </w:r>
      <w:r w:rsidRPr="00AC593A">
        <w:rPr>
          <w:rFonts w:ascii="Times New Roman" w:eastAsia="Arial Unicode MS" w:hAnsi="Times New Roman" w:cs="Times New Roman" w:hint="eastAsia"/>
          <w:b/>
          <w:sz w:val="20"/>
          <w:szCs w:val="20"/>
          <w:lang w:val="en-GB"/>
        </w:rPr>
        <w:t xml:space="preserve">: </w:t>
      </w:r>
      <w:r w:rsidRPr="00AC593A">
        <w:rPr>
          <w:rFonts w:ascii="Times New Roman" w:eastAsia="Arial Unicode MS" w:hAnsi="Times New Roman" w:cs="Times New Roman"/>
          <w:b/>
          <w:sz w:val="20"/>
          <w:szCs w:val="20"/>
          <w:lang w:val="en-GB"/>
        </w:rPr>
        <w:t xml:space="preserve">UE needs an accurate way to </w:t>
      </w:r>
      <w:r w:rsidR="00C56038">
        <w:rPr>
          <w:rFonts w:ascii="Times New Roman" w:eastAsia="Arial Unicode MS" w:hAnsi="Times New Roman" w:cs="Times New Roman"/>
          <w:b/>
          <w:sz w:val="20"/>
          <w:szCs w:val="20"/>
          <w:lang w:val="en-GB"/>
        </w:rPr>
        <w:t>assess</w:t>
      </w:r>
      <w:r w:rsidRPr="00AC593A">
        <w:rPr>
          <w:rFonts w:ascii="Times New Roman" w:eastAsia="Arial Unicode MS" w:hAnsi="Times New Roman" w:cs="Times New Roman"/>
          <w:b/>
          <w:sz w:val="20"/>
          <w:szCs w:val="20"/>
          <w:lang w:val="en-GB"/>
        </w:rPr>
        <w:t xml:space="preserve"> if the</w:t>
      </w:r>
      <w:r w:rsidRPr="00AC593A">
        <w:rPr>
          <w:rFonts w:ascii="Times New Roman" w:eastAsia="Arial Unicode MS" w:hAnsi="Times New Roman" w:cs="Times New Roman" w:hint="eastAsia"/>
          <w:b/>
          <w:sz w:val="20"/>
          <w:szCs w:val="20"/>
          <w:lang w:val="en-GB"/>
        </w:rPr>
        <w:t xml:space="preserve"> </w:t>
      </w:r>
      <w:r w:rsidRPr="00AC593A">
        <w:rPr>
          <w:rFonts w:ascii="Times New Roman" w:eastAsia="Arial Unicode MS" w:hAnsi="Times New Roman" w:cs="Times New Roman"/>
          <w:b/>
          <w:sz w:val="20"/>
          <w:szCs w:val="20"/>
          <w:lang w:val="en-GB"/>
        </w:rPr>
        <w:t>CGO is “unused</w:t>
      </w:r>
      <w:r w:rsidRPr="00AC593A">
        <w:rPr>
          <w:rFonts w:ascii="Times New Roman" w:eastAsia="Arial Unicode MS" w:hAnsi="Times New Roman" w:cs="Times New Roman" w:hint="eastAsia"/>
          <w:b/>
          <w:sz w:val="20"/>
          <w:szCs w:val="20"/>
          <w:lang w:val="en-GB"/>
        </w:rPr>
        <w:t xml:space="preserve"> CGO</w:t>
      </w:r>
      <w:r w:rsidRPr="00AC593A">
        <w:rPr>
          <w:rFonts w:ascii="Times New Roman" w:eastAsia="Arial Unicode MS" w:hAnsi="Times New Roman" w:cs="Times New Roman"/>
          <w:b/>
          <w:sz w:val="20"/>
          <w:szCs w:val="20"/>
          <w:lang w:val="en-GB"/>
        </w:rPr>
        <w:t>”.</w:t>
      </w:r>
    </w:p>
    <w:p w:rsidR="0037789B" w:rsidRPr="00F10DD2" w:rsidRDefault="0038380D" w:rsidP="00C81A53">
      <w:pPr>
        <w:spacing w:after="120"/>
        <w:jc w:val="both"/>
        <w:rPr>
          <w:rFonts w:ascii="Times New Roman" w:eastAsia="Arial Unicode MS" w:hAnsi="Times New Roman" w:cs="Times New Roman"/>
          <w:sz w:val="20"/>
          <w:szCs w:val="20"/>
          <w:lang w:val="en-GB"/>
        </w:rPr>
      </w:pPr>
      <w:r w:rsidRPr="00AC593A">
        <w:rPr>
          <w:rFonts w:ascii="Times New Roman" w:eastAsia="Arial Unicode MS" w:hAnsi="Times New Roman" w:cs="Times New Roman"/>
          <w:sz w:val="20"/>
          <w:szCs w:val="20"/>
          <w:lang w:val="en-GB"/>
        </w:rPr>
        <w:t xml:space="preserve">Currently, the only case in which </w:t>
      </w:r>
      <w:r w:rsidRPr="00AC593A">
        <w:rPr>
          <w:rFonts w:ascii="Times New Roman" w:eastAsia="Arial Unicode MS" w:hAnsi="Times New Roman" w:cs="Times New Roman" w:hint="eastAsia"/>
          <w:sz w:val="20"/>
          <w:szCs w:val="20"/>
          <w:lang w:val="en-GB"/>
        </w:rPr>
        <w:t>UE</w:t>
      </w:r>
      <w:r w:rsidRPr="00AC593A">
        <w:rPr>
          <w:rFonts w:ascii="Times New Roman" w:eastAsia="Arial Unicode MS" w:hAnsi="Times New Roman" w:cs="Times New Roman"/>
          <w:sz w:val="20"/>
          <w:szCs w:val="20"/>
          <w:lang w:val="en-GB"/>
        </w:rPr>
        <w:t xml:space="preserve"> can be sure that the CGO is “unused</w:t>
      </w:r>
      <w:r w:rsidRPr="00AC593A">
        <w:rPr>
          <w:rFonts w:ascii="Times New Roman" w:eastAsia="Arial Unicode MS" w:hAnsi="Times New Roman" w:cs="Times New Roman" w:hint="eastAsia"/>
          <w:sz w:val="20"/>
          <w:szCs w:val="20"/>
          <w:lang w:val="en-GB"/>
        </w:rPr>
        <w:t xml:space="preserve"> CGO</w:t>
      </w:r>
      <w:r w:rsidRPr="00AC593A">
        <w:rPr>
          <w:rFonts w:ascii="Times New Roman" w:eastAsia="Arial Unicode MS" w:hAnsi="Times New Roman" w:cs="Times New Roman"/>
          <w:sz w:val="20"/>
          <w:szCs w:val="20"/>
          <w:lang w:val="en-GB"/>
        </w:rPr>
        <w:t xml:space="preserve">” </w:t>
      </w:r>
      <w:r w:rsidRPr="00AC593A">
        <w:rPr>
          <w:rFonts w:ascii="Times New Roman" w:eastAsia="Arial Unicode MS" w:hAnsi="Times New Roman" w:cs="Times New Roman" w:hint="eastAsia"/>
          <w:sz w:val="20"/>
          <w:szCs w:val="20"/>
          <w:lang w:val="en-GB"/>
        </w:rPr>
        <w:t>is</w:t>
      </w:r>
      <w:r w:rsidRPr="00AC593A">
        <w:rPr>
          <w:rFonts w:ascii="Times New Roman" w:eastAsia="Arial Unicode MS" w:hAnsi="Times New Roman" w:cs="Times New Roman"/>
          <w:sz w:val="20"/>
          <w:szCs w:val="20"/>
          <w:lang w:val="en-GB"/>
        </w:rPr>
        <w:t xml:space="preserve"> </w:t>
      </w:r>
      <w:r w:rsidR="00980AF7">
        <w:rPr>
          <w:rFonts w:ascii="Times New Roman" w:eastAsia="Arial Unicode MS" w:hAnsi="Times New Roman" w:cs="Times New Roman"/>
          <w:sz w:val="20"/>
          <w:szCs w:val="20"/>
          <w:lang w:val="en-GB"/>
        </w:rPr>
        <w:t xml:space="preserve">by </w:t>
      </w:r>
      <w:r w:rsidRPr="00AC593A">
        <w:rPr>
          <w:rFonts w:ascii="Times New Roman" w:eastAsia="Arial Unicode MS" w:hAnsi="Times New Roman" w:cs="Times New Roman" w:hint="eastAsia"/>
          <w:sz w:val="20"/>
          <w:szCs w:val="20"/>
          <w:lang w:val="en-GB"/>
        </w:rPr>
        <w:t xml:space="preserve">receiving </w:t>
      </w:r>
      <w:r w:rsidR="00980AF7">
        <w:rPr>
          <w:rFonts w:ascii="Times New Roman" w:eastAsia="Arial Unicode MS" w:hAnsi="Times New Roman" w:cs="Times New Roman"/>
          <w:sz w:val="20"/>
          <w:szCs w:val="20"/>
          <w:lang w:val="en-GB"/>
        </w:rPr>
        <w:t>an</w:t>
      </w:r>
      <w:r w:rsidRPr="00AC593A">
        <w:rPr>
          <w:rFonts w:ascii="Times New Roman" w:eastAsia="Arial Unicode MS" w:hAnsi="Times New Roman" w:cs="Times New Roman"/>
          <w:sz w:val="20"/>
          <w:szCs w:val="20"/>
          <w:lang w:val="en-GB"/>
        </w:rPr>
        <w:t xml:space="preserve"> indicat</w:t>
      </w:r>
      <w:r w:rsidR="00980AF7">
        <w:rPr>
          <w:rFonts w:ascii="Times New Roman" w:eastAsia="Arial Unicode MS" w:hAnsi="Times New Roman" w:cs="Times New Roman"/>
          <w:sz w:val="20"/>
          <w:szCs w:val="20"/>
          <w:lang w:val="en-GB"/>
        </w:rPr>
        <w:t>ion</w:t>
      </w:r>
      <w:r w:rsidRPr="00AC593A">
        <w:rPr>
          <w:rFonts w:ascii="Times New Roman" w:eastAsia="Arial Unicode MS" w:hAnsi="Times New Roman" w:cs="Times New Roman"/>
          <w:sz w:val="20"/>
          <w:szCs w:val="20"/>
          <w:lang w:val="en-GB"/>
        </w:rPr>
        <w:t xml:space="preserve"> </w:t>
      </w:r>
      <w:r w:rsidR="0037789B">
        <w:rPr>
          <w:rFonts w:ascii="Times New Roman" w:eastAsia="Arial Unicode MS" w:hAnsi="Times New Roman" w:cs="Times New Roman"/>
          <w:sz w:val="20"/>
          <w:szCs w:val="20"/>
          <w:lang w:val="en-GB"/>
        </w:rPr>
        <w:t xml:space="preserve">(from the application layer, or derived by implementation) </w:t>
      </w:r>
      <w:r w:rsidR="00980AF7">
        <w:rPr>
          <w:rFonts w:ascii="Times New Roman" w:eastAsia="Arial Unicode MS" w:hAnsi="Times New Roman" w:cs="Times New Roman"/>
          <w:sz w:val="20"/>
          <w:szCs w:val="20"/>
          <w:lang w:val="en-GB"/>
        </w:rPr>
        <w:t>of</w:t>
      </w:r>
      <w:r w:rsidRPr="00AC593A">
        <w:rPr>
          <w:rFonts w:ascii="Times New Roman" w:eastAsia="Arial Unicode MS" w:hAnsi="Times New Roman" w:cs="Times New Roman"/>
          <w:sz w:val="20"/>
          <w:szCs w:val="20"/>
          <w:lang w:val="en-GB"/>
        </w:rPr>
        <w:t xml:space="preserve"> end of data burst</w:t>
      </w:r>
      <w:r w:rsidR="00980AF7">
        <w:rPr>
          <w:rFonts w:ascii="Times New Roman" w:eastAsia="Arial Unicode MS" w:hAnsi="Times New Roman" w:cs="Times New Roman"/>
          <w:sz w:val="20"/>
          <w:szCs w:val="20"/>
          <w:lang w:val="en-GB"/>
        </w:rPr>
        <w:t xml:space="preserve"> (</w:t>
      </w:r>
      <w:proofErr w:type="spellStart"/>
      <w:r w:rsidR="00980AF7" w:rsidRPr="00AC593A">
        <w:rPr>
          <w:rFonts w:ascii="Times New Roman" w:eastAsia="Arial Unicode MS" w:hAnsi="Times New Roman" w:cs="Times New Roman"/>
          <w:sz w:val="20"/>
          <w:szCs w:val="20"/>
          <w:lang w:val="en-GB"/>
        </w:rPr>
        <w:t>EoDB</w:t>
      </w:r>
      <w:proofErr w:type="spellEnd"/>
      <w:r w:rsidR="00980AF7">
        <w:rPr>
          <w:rFonts w:ascii="Times New Roman" w:eastAsia="Arial Unicode MS" w:hAnsi="Times New Roman" w:cs="Times New Roman"/>
          <w:sz w:val="20"/>
          <w:szCs w:val="20"/>
          <w:lang w:val="en-GB"/>
        </w:rPr>
        <w:t>)</w:t>
      </w:r>
      <w:r w:rsidRPr="00AC593A">
        <w:rPr>
          <w:rFonts w:ascii="Times New Roman" w:eastAsia="Arial Unicode MS" w:hAnsi="Times New Roman" w:cs="Times New Roman"/>
          <w:sz w:val="20"/>
          <w:szCs w:val="20"/>
          <w:lang w:val="en-GB"/>
        </w:rPr>
        <w:t xml:space="preserve">. After receiving the </w:t>
      </w:r>
      <w:proofErr w:type="spellStart"/>
      <w:r w:rsidRPr="00AC593A">
        <w:rPr>
          <w:rFonts w:ascii="Times New Roman" w:eastAsia="Arial Unicode MS" w:hAnsi="Times New Roman" w:cs="Times New Roman"/>
          <w:sz w:val="20"/>
          <w:szCs w:val="20"/>
          <w:lang w:val="en-GB"/>
        </w:rPr>
        <w:t>EoDB</w:t>
      </w:r>
      <w:proofErr w:type="spellEnd"/>
      <w:r w:rsidRPr="00AC593A">
        <w:rPr>
          <w:rFonts w:ascii="Times New Roman" w:eastAsia="Arial Unicode MS" w:hAnsi="Times New Roman" w:cs="Times New Roman"/>
          <w:sz w:val="20"/>
          <w:szCs w:val="20"/>
          <w:lang w:val="en-GB"/>
        </w:rPr>
        <w:t xml:space="preserve">, the UE can </w:t>
      </w:r>
      <w:r w:rsidR="00980AF7">
        <w:rPr>
          <w:rFonts w:ascii="Times New Roman" w:eastAsia="Arial Unicode MS" w:hAnsi="Times New Roman" w:cs="Times New Roman"/>
          <w:sz w:val="20"/>
          <w:szCs w:val="20"/>
          <w:lang w:val="en-GB"/>
        </w:rPr>
        <w:t>safely assume</w:t>
      </w:r>
      <w:r w:rsidRPr="00AC593A">
        <w:rPr>
          <w:rFonts w:ascii="Times New Roman" w:eastAsia="Arial Unicode MS" w:hAnsi="Times New Roman" w:cs="Times New Roman"/>
          <w:sz w:val="20"/>
          <w:szCs w:val="20"/>
          <w:lang w:val="en-GB"/>
        </w:rPr>
        <w:t xml:space="preserve"> that no further XR PDU will be received</w:t>
      </w:r>
      <w:r w:rsidR="00980AF7">
        <w:rPr>
          <w:rFonts w:ascii="Times New Roman" w:eastAsia="Arial Unicode MS" w:hAnsi="Times New Roman" w:cs="Times New Roman"/>
          <w:sz w:val="20"/>
          <w:szCs w:val="20"/>
          <w:lang w:val="en-GB"/>
        </w:rPr>
        <w:t xml:space="preserve"> for this CG period, and</w:t>
      </w:r>
      <w:r w:rsidRPr="00AC593A">
        <w:rPr>
          <w:rFonts w:ascii="Times New Roman" w:eastAsia="Arial Unicode MS" w:hAnsi="Times New Roman" w:cs="Times New Roman"/>
          <w:sz w:val="20"/>
          <w:szCs w:val="20"/>
          <w:lang w:val="en-GB"/>
        </w:rPr>
        <w:t xml:space="preserve"> </w:t>
      </w:r>
      <w:r w:rsidRPr="00AC593A">
        <w:rPr>
          <w:rFonts w:ascii="Times New Roman" w:eastAsia="Arial Unicode MS" w:hAnsi="Times New Roman" w:cs="Times New Roman" w:hint="eastAsia"/>
          <w:sz w:val="20"/>
          <w:szCs w:val="20"/>
          <w:lang w:val="en-GB"/>
        </w:rPr>
        <w:t>can tag</w:t>
      </w:r>
      <w:r w:rsidRPr="00AC593A">
        <w:rPr>
          <w:rFonts w:ascii="Times New Roman" w:eastAsia="Arial Unicode MS" w:hAnsi="Times New Roman" w:cs="Times New Roman"/>
          <w:sz w:val="20"/>
          <w:szCs w:val="20"/>
          <w:lang w:val="en-GB"/>
        </w:rPr>
        <w:t xml:space="preserve"> the subsequent CGO as “unused”.</w:t>
      </w:r>
      <w:r w:rsidR="00980AF7">
        <w:rPr>
          <w:rFonts w:ascii="Times New Roman" w:eastAsia="Arial Unicode MS" w:hAnsi="Times New Roman" w:cs="Times New Roman"/>
          <w:sz w:val="20"/>
          <w:szCs w:val="20"/>
          <w:lang w:val="en-GB"/>
        </w:rPr>
        <w:t xml:space="preserve"> </w:t>
      </w:r>
      <w:r w:rsidRPr="00AC593A">
        <w:rPr>
          <w:rFonts w:ascii="Times New Roman" w:eastAsia="Arial Unicode MS" w:hAnsi="Times New Roman" w:cs="Times New Roman"/>
          <w:sz w:val="20"/>
          <w:szCs w:val="20"/>
          <w:lang w:val="en-GB"/>
        </w:rPr>
        <w:t>Therefore, before receiving</w:t>
      </w:r>
      <w:r w:rsidR="0037789B">
        <w:rPr>
          <w:rFonts w:ascii="Times New Roman" w:eastAsia="Arial Unicode MS" w:hAnsi="Times New Roman" w:cs="Times New Roman"/>
          <w:sz w:val="20"/>
          <w:szCs w:val="20"/>
          <w:lang w:val="en-GB"/>
        </w:rPr>
        <w:t>/detecting</w:t>
      </w:r>
      <w:r w:rsidRPr="00AC593A">
        <w:rPr>
          <w:rFonts w:ascii="Times New Roman" w:eastAsia="Arial Unicode MS" w:hAnsi="Times New Roman" w:cs="Times New Roman"/>
          <w:sz w:val="20"/>
          <w:szCs w:val="20"/>
          <w:lang w:val="en-GB"/>
        </w:rPr>
        <w:t xml:space="preserve"> </w:t>
      </w:r>
      <w:proofErr w:type="spellStart"/>
      <w:r w:rsidRPr="00AC593A">
        <w:rPr>
          <w:rFonts w:ascii="Times New Roman" w:eastAsia="Arial Unicode MS" w:hAnsi="Times New Roman" w:cs="Times New Roman"/>
          <w:sz w:val="20"/>
          <w:szCs w:val="20"/>
          <w:lang w:val="en-GB"/>
        </w:rPr>
        <w:t>EoDB</w:t>
      </w:r>
      <w:proofErr w:type="spellEnd"/>
      <w:r w:rsidRPr="00AC593A">
        <w:rPr>
          <w:rFonts w:ascii="Times New Roman" w:eastAsia="Arial Unicode MS" w:hAnsi="Times New Roman" w:cs="Times New Roman"/>
          <w:sz w:val="20"/>
          <w:szCs w:val="20"/>
          <w:lang w:val="en-GB"/>
        </w:rPr>
        <w:t>, UE always reports “</w:t>
      </w:r>
      <w:r w:rsidRPr="00AC593A">
        <w:rPr>
          <w:rFonts w:ascii="Times New Roman" w:eastAsia="Arial Unicode MS" w:hAnsi="Times New Roman" w:cs="Times New Roman" w:hint="eastAsia"/>
          <w:sz w:val="20"/>
          <w:szCs w:val="20"/>
          <w:lang w:val="en-GB"/>
        </w:rPr>
        <w:t>not</w:t>
      </w:r>
      <w:r w:rsidRPr="00AC593A">
        <w:rPr>
          <w:rFonts w:ascii="Times New Roman" w:eastAsia="Arial Unicode MS" w:hAnsi="Times New Roman" w:cs="Times New Roman"/>
          <w:sz w:val="20"/>
          <w:szCs w:val="20"/>
          <w:lang w:val="en-GB"/>
        </w:rPr>
        <w:t xml:space="preserve"> unused” for subsequent CGOs. Once it receives </w:t>
      </w:r>
      <w:proofErr w:type="spellStart"/>
      <w:r w:rsidRPr="00AC593A">
        <w:rPr>
          <w:rFonts w:ascii="Times New Roman" w:eastAsia="Arial Unicode MS" w:hAnsi="Times New Roman" w:cs="Times New Roman"/>
          <w:sz w:val="20"/>
          <w:szCs w:val="20"/>
          <w:lang w:val="en-GB"/>
        </w:rPr>
        <w:t>EoDB</w:t>
      </w:r>
      <w:proofErr w:type="spellEnd"/>
      <w:r w:rsidRPr="00AC593A">
        <w:rPr>
          <w:rFonts w:ascii="Times New Roman" w:eastAsia="Arial Unicode MS" w:hAnsi="Times New Roman" w:cs="Times New Roman"/>
          <w:sz w:val="20"/>
          <w:szCs w:val="20"/>
          <w:lang w:val="en-GB"/>
        </w:rPr>
        <w:t xml:space="preserve"> indication, UE reports </w:t>
      </w:r>
      <w:r w:rsidRPr="008109B8">
        <w:rPr>
          <w:rFonts w:ascii="Times New Roman" w:eastAsia="Arial Unicode MS" w:hAnsi="Times New Roman" w:cs="Times New Roman"/>
          <w:sz w:val="20"/>
          <w:szCs w:val="20"/>
          <w:lang w:val="en-GB"/>
        </w:rPr>
        <w:t xml:space="preserve">“unused” for subsequent CGOs following the PDU with </w:t>
      </w:r>
      <w:proofErr w:type="spellStart"/>
      <w:r w:rsidRPr="008109B8">
        <w:rPr>
          <w:rFonts w:ascii="Times New Roman" w:eastAsia="Arial Unicode MS" w:hAnsi="Times New Roman" w:cs="Times New Roman"/>
          <w:sz w:val="20"/>
          <w:szCs w:val="20"/>
          <w:lang w:val="en-GB"/>
        </w:rPr>
        <w:t>EoDB</w:t>
      </w:r>
      <w:proofErr w:type="spellEnd"/>
      <w:r w:rsidRPr="008109B8">
        <w:rPr>
          <w:rFonts w:ascii="Times New Roman" w:eastAsia="Arial Unicode MS" w:hAnsi="Times New Roman" w:cs="Times New Roman"/>
          <w:sz w:val="20"/>
          <w:szCs w:val="20"/>
          <w:lang w:val="en-GB"/>
        </w:rPr>
        <w:t>.</w:t>
      </w:r>
      <w:r w:rsidR="0037789B" w:rsidRPr="0037789B">
        <w:rPr>
          <w:rFonts w:ascii="Times New Roman" w:eastAsia="Arial Unicode MS" w:hAnsi="Times New Roman" w:cs="Times New Roman"/>
          <w:sz w:val="20"/>
          <w:szCs w:val="20"/>
          <w:lang w:val="en-GB"/>
        </w:rPr>
        <w:t xml:space="preserve"> This is illustrated in </w:t>
      </w:r>
      <w:r w:rsidR="0037789B" w:rsidRPr="008109B8">
        <w:rPr>
          <w:rFonts w:ascii="Times New Roman" w:eastAsia="Arial Unicode MS" w:hAnsi="Times New Roman" w:cs="Times New Roman"/>
          <w:sz w:val="20"/>
          <w:szCs w:val="20"/>
          <w:lang w:val="en-GB"/>
        </w:rPr>
        <w:fldChar w:fldCharType="begin"/>
      </w:r>
      <w:r w:rsidR="0037789B" w:rsidRPr="0037789B">
        <w:rPr>
          <w:rFonts w:ascii="Times New Roman" w:eastAsia="Arial Unicode MS" w:hAnsi="Times New Roman" w:cs="Times New Roman"/>
          <w:sz w:val="20"/>
          <w:szCs w:val="20"/>
          <w:lang w:val="en-GB"/>
        </w:rPr>
        <w:instrText xml:space="preserve"> REF _Ref142220701 \h  \* MERGEFORMAT </w:instrText>
      </w:r>
      <w:r w:rsidR="0037789B" w:rsidRPr="008109B8">
        <w:rPr>
          <w:rFonts w:ascii="Times New Roman" w:eastAsia="Arial Unicode MS" w:hAnsi="Times New Roman" w:cs="Times New Roman"/>
          <w:sz w:val="20"/>
          <w:szCs w:val="20"/>
          <w:lang w:val="en-GB"/>
        </w:rPr>
      </w:r>
      <w:r w:rsidR="0037789B" w:rsidRPr="008109B8">
        <w:rPr>
          <w:rFonts w:ascii="Times New Roman" w:eastAsia="Arial Unicode MS" w:hAnsi="Times New Roman" w:cs="Times New Roman"/>
          <w:sz w:val="20"/>
          <w:szCs w:val="20"/>
          <w:lang w:val="en-GB"/>
        </w:rPr>
        <w:fldChar w:fldCharType="separate"/>
      </w:r>
      <w:r w:rsidR="0037789B" w:rsidRPr="00F10DD2">
        <w:rPr>
          <w:rFonts w:ascii="Times New Roman" w:hAnsi="Times New Roman" w:cs="Times New Roman"/>
          <w:sz w:val="20"/>
          <w:szCs w:val="20"/>
        </w:rPr>
        <w:t xml:space="preserve">Figure </w:t>
      </w:r>
      <w:r w:rsidR="0037789B" w:rsidRPr="00F10DD2">
        <w:rPr>
          <w:rFonts w:ascii="Times New Roman" w:hAnsi="Times New Roman" w:cs="Times New Roman"/>
          <w:noProof/>
          <w:sz w:val="20"/>
          <w:szCs w:val="20"/>
        </w:rPr>
        <w:t>4</w:t>
      </w:r>
      <w:r w:rsidR="0037789B" w:rsidRPr="008109B8">
        <w:rPr>
          <w:rFonts w:ascii="Times New Roman" w:eastAsia="Arial Unicode MS" w:hAnsi="Times New Roman" w:cs="Times New Roman"/>
          <w:sz w:val="20"/>
          <w:szCs w:val="20"/>
          <w:lang w:val="en-GB"/>
        </w:rPr>
        <w:fldChar w:fldCharType="end"/>
      </w:r>
      <w:r w:rsidR="0037789B" w:rsidRPr="008109B8">
        <w:rPr>
          <w:rFonts w:ascii="Times New Roman" w:eastAsia="Arial Unicode MS" w:hAnsi="Times New Roman" w:cs="Times New Roman"/>
          <w:sz w:val="20"/>
          <w:szCs w:val="20"/>
          <w:lang w:val="en-GB"/>
        </w:rPr>
        <w:t xml:space="preserve">, where </w:t>
      </w:r>
      <w:r w:rsidR="0037789B" w:rsidRPr="00F10DD2">
        <w:rPr>
          <w:rFonts w:ascii="Times New Roman" w:hAnsi="Times New Roman" w:cs="Times New Roman"/>
          <w:sz w:val="20"/>
          <w:szCs w:val="20"/>
        </w:rPr>
        <w:t>we assume ‘0’ = NOT unused and ‘1’ = unused, and UTO-UCI indicates usage of the next 3 TOs:</w:t>
      </w:r>
    </w:p>
    <w:p w:rsidR="0037789B" w:rsidRPr="00F10DD2" w:rsidRDefault="0037789B" w:rsidP="00C81A53">
      <w:pPr>
        <w:numPr>
          <w:ilvl w:val="0"/>
          <w:numId w:val="9"/>
        </w:numPr>
        <w:jc w:val="both"/>
        <w:rPr>
          <w:rFonts w:ascii="Times New Roman" w:hAnsi="Times New Roman" w:cs="Times New Roman"/>
          <w:sz w:val="20"/>
          <w:szCs w:val="20"/>
        </w:rPr>
      </w:pPr>
      <w:r w:rsidRPr="00F10DD2">
        <w:rPr>
          <w:rFonts w:ascii="Times New Roman" w:hAnsi="Times New Roman" w:cs="Times New Roman"/>
          <w:sz w:val="20"/>
          <w:szCs w:val="20"/>
        </w:rPr>
        <w:t xml:space="preserve">At </w:t>
      </w:r>
      <w:r w:rsidRPr="00F10DD2">
        <w:rPr>
          <w:rFonts w:ascii="Times New Roman" w:hAnsi="Times New Roman" w:cs="Times New Roman"/>
          <w:i/>
          <w:iCs/>
          <w:sz w:val="20"/>
          <w:szCs w:val="20"/>
        </w:rPr>
        <w:t>T</w:t>
      </w:r>
      <w:r w:rsidRPr="00F10DD2">
        <w:rPr>
          <w:rFonts w:ascii="Times New Roman" w:hAnsi="Times New Roman" w:cs="Times New Roman"/>
          <w:i/>
          <w:iCs/>
          <w:sz w:val="20"/>
          <w:szCs w:val="20"/>
          <w:vertAlign w:val="subscript"/>
        </w:rPr>
        <w:t>proc</w:t>
      </w:r>
      <w:proofErr w:type="gramStart"/>
      <w:r w:rsidRPr="00F10DD2">
        <w:rPr>
          <w:rFonts w:ascii="Times New Roman" w:hAnsi="Times New Roman" w:cs="Times New Roman"/>
          <w:i/>
          <w:iCs/>
          <w:sz w:val="20"/>
          <w:szCs w:val="20"/>
          <w:vertAlign w:val="subscript"/>
        </w:rPr>
        <w:t>,2</w:t>
      </w:r>
      <w:proofErr w:type="gramEnd"/>
      <w:r w:rsidRPr="00F10DD2">
        <w:rPr>
          <w:rFonts w:ascii="Times New Roman" w:hAnsi="Times New Roman" w:cs="Times New Roman"/>
          <w:sz w:val="20"/>
          <w:szCs w:val="20"/>
        </w:rPr>
        <w:t xml:space="preserve"> before the first TO of the CG period, UE cannot predict i</w:t>
      </w:r>
      <w:r w:rsidR="008109B8">
        <w:rPr>
          <w:rFonts w:ascii="Times New Roman" w:hAnsi="Times New Roman" w:cs="Times New Roman"/>
          <w:sz w:val="20"/>
          <w:szCs w:val="20"/>
        </w:rPr>
        <w:t>f</w:t>
      </w:r>
      <w:r w:rsidRPr="00F10DD2">
        <w:rPr>
          <w:rFonts w:ascii="Times New Roman" w:hAnsi="Times New Roman" w:cs="Times New Roman"/>
          <w:sz w:val="20"/>
          <w:szCs w:val="20"/>
        </w:rPr>
        <w:t xml:space="preserve"> any new data will arrive before the deadline for generating the MAC PDU for the 2</w:t>
      </w:r>
      <w:r w:rsidRPr="00F10DD2">
        <w:rPr>
          <w:rFonts w:ascii="Times New Roman" w:hAnsi="Times New Roman" w:cs="Times New Roman"/>
          <w:sz w:val="20"/>
          <w:szCs w:val="20"/>
          <w:vertAlign w:val="superscript"/>
        </w:rPr>
        <w:t>nd</w:t>
      </w:r>
      <w:r w:rsidRPr="00F10DD2">
        <w:rPr>
          <w:rFonts w:ascii="Times New Roman" w:hAnsi="Times New Roman" w:cs="Times New Roman"/>
          <w:sz w:val="20"/>
          <w:szCs w:val="20"/>
        </w:rPr>
        <w:t xml:space="preserve"> TO of the CG period. Hence it has no other choice but to tag the following TOs as “NOT unused”.</w:t>
      </w:r>
    </w:p>
    <w:p w:rsidR="0037789B" w:rsidRPr="00F10DD2" w:rsidRDefault="0037789B" w:rsidP="00C81A53">
      <w:pPr>
        <w:numPr>
          <w:ilvl w:val="0"/>
          <w:numId w:val="9"/>
        </w:numPr>
        <w:jc w:val="both"/>
        <w:rPr>
          <w:rFonts w:ascii="Times New Roman" w:hAnsi="Times New Roman" w:cs="Times New Roman"/>
          <w:sz w:val="20"/>
          <w:szCs w:val="20"/>
        </w:rPr>
      </w:pPr>
      <w:r w:rsidRPr="00F10DD2">
        <w:rPr>
          <w:rFonts w:ascii="Times New Roman" w:hAnsi="Times New Roman" w:cs="Times New Roman"/>
          <w:sz w:val="20"/>
          <w:szCs w:val="20"/>
        </w:rPr>
        <w:t xml:space="preserve">Right before </w:t>
      </w:r>
      <w:r w:rsidRPr="00F10DD2">
        <w:rPr>
          <w:rFonts w:ascii="Times New Roman" w:hAnsi="Times New Roman" w:cs="Times New Roman"/>
          <w:i/>
          <w:iCs/>
          <w:sz w:val="20"/>
          <w:szCs w:val="20"/>
        </w:rPr>
        <w:t>T</w:t>
      </w:r>
      <w:r w:rsidRPr="00F10DD2">
        <w:rPr>
          <w:rFonts w:ascii="Times New Roman" w:hAnsi="Times New Roman" w:cs="Times New Roman"/>
          <w:i/>
          <w:iCs/>
          <w:sz w:val="20"/>
          <w:szCs w:val="20"/>
          <w:vertAlign w:val="subscript"/>
        </w:rPr>
        <w:t>proc</w:t>
      </w:r>
      <w:proofErr w:type="gramStart"/>
      <w:r w:rsidRPr="00F10DD2">
        <w:rPr>
          <w:rFonts w:ascii="Times New Roman" w:hAnsi="Times New Roman" w:cs="Times New Roman"/>
          <w:i/>
          <w:iCs/>
          <w:sz w:val="20"/>
          <w:szCs w:val="20"/>
          <w:vertAlign w:val="subscript"/>
        </w:rPr>
        <w:t>,2</w:t>
      </w:r>
      <w:proofErr w:type="gramEnd"/>
      <w:r w:rsidRPr="00F10DD2">
        <w:rPr>
          <w:rFonts w:ascii="Times New Roman" w:hAnsi="Times New Roman" w:cs="Times New Roman"/>
          <w:sz w:val="20"/>
          <w:szCs w:val="20"/>
        </w:rPr>
        <w:t xml:space="preserve"> before the 2</w:t>
      </w:r>
      <w:r w:rsidRPr="00F10DD2">
        <w:rPr>
          <w:rFonts w:ascii="Times New Roman" w:hAnsi="Times New Roman" w:cs="Times New Roman"/>
          <w:sz w:val="20"/>
          <w:szCs w:val="20"/>
          <w:vertAlign w:val="superscript"/>
        </w:rPr>
        <w:t>nd</w:t>
      </w:r>
      <w:r w:rsidRPr="00F10DD2">
        <w:rPr>
          <w:rFonts w:ascii="Times New Roman" w:hAnsi="Times New Roman" w:cs="Times New Roman"/>
          <w:sz w:val="20"/>
          <w:szCs w:val="20"/>
        </w:rPr>
        <w:t xml:space="preserve"> TO of the CG period, the UE receives data that can fit in the next two PUSCHs (next two TOs). In addition it is indicated (by application) that these data are the last data of the burst. So it is confident that no further data will arrive for that burst, i.e. during this CG periodicity. Therefore it can indicate the network that TOs #4, #5, #6 will be unused.</w:t>
      </w:r>
    </w:p>
    <w:p w:rsidR="008C0F50" w:rsidRDefault="008C0F50" w:rsidP="004B0217">
      <w:pPr>
        <w:spacing w:after="120"/>
        <w:jc w:val="center"/>
        <w:rPr>
          <w:rFonts w:ascii="Times New Roman" w:eastAsia="Arial Unicode MS" w:hAnsi="Times New Roman" w:cs="Times New Roman"/>
          <w:b/>
          <w:sz w:val="20"/>
          <w:szCs w:val="20"/>
          <w:lang w:val="en-GB"/>
        </w:rPr>
      </w:pPr>
      <w:r>
        <w:rPr>
          <w:rFonts w:ascii="Times New Roman" w:eastAsia="Arial Unicode MS" w:hAnsi="Times New Roman" w:cs="Times New Roman"/>
          <w:b/>
          <w:sz w:val="20"/>
          <w:szCs w:val="20"/>
          <w:lang w:val="en-GB"/>
        </w:rPr>
        <w:object w:dxaOrig="7100" w:dyaOrig="3566">
          <v:shape id="_x0000_i1028" type="#_x0000_t75" style="width:354.45pt;height:178.5pt" o:ole="">
            <v:imagedata r:id="rId15" o:title=""/>
          </v:shape>
          <o:OLEObject Type="Embed" ProgID="Visio.Drawing.11" ShapeID="_x0000_i1028" DrawAspect="Content" ObjectID="_1753261965" r:id="rId16"/>
        </w:object>
      </w:r>
    </w:p>
    <w:p w:rsidR="008C0F50" w:rsidRPr="00D73070" w:rsidRDefault="008C0F50" w:rsidP="004B0217">
      <w:pPr>
        <w:pStyle w:val="ae"/>
        <w:jc w:val="center"/>
        <w:rPr>
          <w:rFonts w:ascii="Times New Roman" w:eastAsia="Arial Unicode MS" w:hAnsi="Times New Roman" w:cs="Times New Roman"/>
          <w:color w:val="auto"/>
          <w:sz w:val="20"/>
          <w:szCs w:val="20"/>
          <w:lang w:val="en-GB"/>
        </w:rPr>
      </w:pPr>
      <w:bookmarkStart w:id="10" w:name="_Ref142220701"/>
      <w:r w:rsidRPr="00D73070">
        <w:rPr>
          <w:color w:val="auto"/>
        </w:rPr>
        <w:t xml:space="preserve">Figure </w:t>
      </w:r>
      <w:r w:rsidRPr="00D73070">
        <w:rPr>
          <w:color w:val="auto"/>
        </w:rPr>
        <w:fldChar w:fldCharType="begin"/>
      </w:r>
      <w:r w:rsidRPr="00D73070">
        <w:rPr>
          <w:color w:val="auto"/>
        </w:rPr>
        <w:instrText xml:space="preserve"> SEQ Figure \* ARABIC </w:instrText>
      </w:r>
      <w:r w:rsidRPr="00D73070">
        <w:rPr>
          <w:color w:val="auto"/>
        </w:rPr>
        <w:fldChar w:fldCharType="separate"/>
      </w:r>
      <w:r>
        <w:rPr>
          <w:noProof/>
          <w:color w:val="auto"/>
        </w:rPr>
        <w:t>4</w:t>
      </w:r>
      <w:r w:rsidRPr="00D73070">
        <w:rPr>
          <w:color w:val="auto"/>
        </w:rPr>
        <w:fldChar w:fldCharType="end"/>
      </w:r>
      <w:bookmarkEnd w:id="10"/>
      <w:r w:rsidRPr="00D73070">
        <w:rPr>
          <w:color w:val="auto"/>
        </w:rPr>
        <w:t xml:space="preserve">: </w:t>
      </w:r>
      <w:r>
        <w:rPr>
          <w:color w:val="auto"/>
        </w:rPr>
        <w:t xml:space="preserve">UTO-UCI determination based on </w:t>
      </w:r>
      <w:proofErr w:type="spellStart"/>
      <w:r>
        <w:rPr>
          <w:color w:val="auto"/>
        </w:rPr>
        <w:t>EoDB</w:t>
      </w:r>
      <w:proofErr w:type="spellEnd"/>
      <w:r>
        <w:rPr>
          <w:color w:val="auto"/>
        </w:rPr>
        <w:t xml:space="preserve"> indication</w:t>
      </w:r>
    </w:p>
    <w:p w:rsidR="0038380D" w:rsidRDefault="0038380D" w:rsidP="00C81A53">
      <w:pPr>
        <w:spacing w:after="120"/>
        <w:jc w:val="both"/>
        <w:rPr>
          <w:rFonts w:ascii="Times New Roman" w:eastAsia="Arial Unicode MS" w:hAnsi="Times New Roman" w:cs="Times New Roman"/>
          <w:b/>
          <w:sz w:val="20"/>
          <w:szCs w:val="20"/>
          <w:lang w:val="en-GB"/>
        </w:rPr>
      </w:pPr>
      <w:r w:rsidRPr="00AC593A">
        <w:rPr>
          <w:rFonts w:ascii="Times New Roman" w:eastAsia="Arial Unicode MS" w:hAnsi="Times New Roman" w:cs="Times New Roman"/>
          <w:b/>
          <w:sz w:val="20"/>
          <w:szCs w:val="20"/>
          <w:lang w:val="en-GB"/>
        </w:rPr>
        <w:t>P</w:t>
      </w:r>
      <w:r w:rsidRPr="00AC593A">
        <w:rPr>
          <w:rFonts w:ascii="Times New Roman" w:eastAsia="Arial Unicode MS" w:hAnsi="Times New Roman" w:cs="Times New Roman" w:hint="eastAsia"/>
          <w:b/>
          <w:sz w:val="20"/>
          <w:szCs w:val="20"/>
          <w:lang w:val="en-GB"/>
        </w:rPr>
        <w:t xml:space="preserve">roposal </w:t>
      </w:r>
      <w:r>
        <w:rPr>
          <w:rFonts w:ascii="Times New Roman" w:eastAsia="Arial Unicode MS" w:hAnsi="Times New Roman" w:cs="Times New Roman" w:hint="eastAsia"/>
          <w:b/>
          <w:sz w:val="20"/>
          <w:szCs w:val="20"/>
          <w:lang w:val="en-GB"/>
        </w:rPr>
        <w:t>4</w:t>
      </w:r>
      <w:r w:rsidRPr="00AC593A">
        <w:rPr>
          <w:rFonts w:ascii="Times New Roman" w:eastAsia="Arial Unicode MS" w:hAnsi="Times New Roman" w:cs="Times New Roman" w:hint="eastAsia"/>
          <w:b/>
          <w:sz w:val="20"/>
          <w:szCs w:val="20"/>
          <w:lang w:val="en-GB"/>
        </w:rPr>
        <w:t>:</w:t>
      </w:r>
      <w:r w:rsidRPr="00AC593A">
        <w:rPr>
          <w:rFonts w:ascii="Times New Roman" w:eastAsia="Arial Unicode MS" w:hAnsi="Times New Roman" w:cs="Times New Roman"/>
          <w:b/>
          <w:sz w:val="20"/>
          <w:szCs w:val="20"/>
          <w:lang w:val="en-GB"/>
        </w:rPr>
        <w:t xml:space="preserve"> </w:t>
      </w:r>
      <w:r w:rsidRPr="00AC593A">
        <w:rPr>
          <w:rFonts w:ascii="Times New Roman" w:eastAsia="Arial Unicode MS" w:hAnsi="Times New Roman" w:cs="Times New Roman" w:hint="eastAsia"/>
          <w:b/>
          <w:sz w:val="20"/>
          <w:szCs w:val="20"/>
          <w:lang w:val="en-GB"/>
        </w:rPr>
        <w:t>B</w:t>
      </w:r>
      <w:r w:rsidRPr="00AC593A">
        <w:rPr>
          <w:rFonts w:ascii="Times New Roman" w:eastAsia="Arial Unicode MS" w:hAnsi="Times New Roman" w:cs="Times New Roman"/>
          <w:b/>
          <w:sz w:val="20"/>
          <w:szCs w:val="20"/>
          <w:lang w:val="en-GB"/>
        </w:rPr>
        <w:t xml:space="preserve">efore receiving </w:t>
      </w:r>
      <w:proofErr w:type="spellStart"/>
      <w:r w:rsidRPr="00AC593A">
        <w:rPr>
          <w:rFonts w:ascii="Times New Roman" w:eastAsia="Arial Unicode MS" w:hAnsi="Times New Roman" w:cs="Times New Roman"/>
          <w:b/>
          <w:sz w:val="20"/>
          <w:szCs w:val="20"/>
          <w:lang w:val="en-GB"/>
        </w:rPr>
        <w:t>EoDB</w:t>
      </w:r>
      <w:proofErr w:type="spellEnd"/>
      <w:r w:rsidRPr="00AC593A">
        <w:rPr>
          <w:rFonts w:ascii="Times New Roman" w:eastAsia="Arial Unicode MS" w:hAnsi="Times New Roman" w:cs="Times New Roman"/>
          <w:b/>
          <w:sz w:val="20"/>
          <w:szCs w:val="20"/>
          <w:lang w:val="en-GB"/>
        </w:rPr>
        <w:t>, UE always reports “</w:t>
      </w:r>
      <w:r w:rsidRPr="00AC593A">
        <w:rPr>
          <w:rFonts w:ascii="Times New Roman" w:eastAsia="Arial Unicode MS" w:hAnsi="Times New Roman" w:cs="Times New Roman" w:hint="eastAsia"/>
          <w:b/>
          <w:sz w:val="20"/>
          <w:szCs w:val="20"/>
          <w:lang w:val="en-GB"/>
        </w:rPr>
        <w:t>not</w:t>
      </w:r>
      <w:r w:rsidRPr="00AC593A">
        <w:rPr>
          <w:rFonts w:ascii="Times New Roman" w:eastAsia="Arial Unicode MS" w:hAnsi="Times New Roman" w:cs="Times New Roman"/>
          <w:b/>
          <w:sz w:val="20"/>
          <w:szCs w:val="20"/>
          <w:lang w:val="en-GB"/>
        </w:rPr>
        <w:t xml:space="preserve"> unused” for subsequent CGOs. Once it receives </w:t>
      </w:r>
      <w:proofErr w:type="spellStart"/>
      <w:r w:rsidRPr="00AC593A">
        <w:rPr>
          <w:rFonts w:ascii="Times New Roman" w:eastAsia="Arial Unicode MS" w:hAnsi="Times New Roman" w:cs="Times New Roman"/>
          <w:b/>
          <w:sz w:val="20"/>
          <w:szCs w:val="20"/>
          <w:lang w:val="en-GB"/>
        </w:rPr>
        <w:t>EoDB</w:t>
      </w:r>
      <w:proofErr w:type="spellEnd"/>
      <w:r w:rsidRPr="00AC593A">
        <w:rPr>
          <w:rFonts w:ascii="Times New Roman" w:eastAsia="Arial Unicode MS" w:hAnsi="Times New Roman" w:cs="Times New Roman"/>
          <w:b/>
          <w:sz w:val="20"/>
          <w:szCs w:val="20"/>
          <w:lang w:val="en-GB"/>
        </w:rPr>
        <w:t xml:space="preserve"> indication, UE reports “unused” for subsequent CGOs </w:t>
      </w:r>
      <w:r w:rsidR="00980AF7">
        <w:rPr>
          <w:rFonts w:ascii="Times New Roman" w:eastAsia="Arial Unicode MS" w:hAnsi="Times New Roman" w:cs="Times New Roman"/>
          <w:b/>
          <w:sz w:val="20"/>
          <w:szCs w:val="20"/>
          <w:lang w:val="en-GB"/>
        </w:rPr>
        <w:t xml:space="preserve">of this CG period, </w:t>
      </w:r>
      <w:r w:rsidRPr="00AC593A">
        <w:rPr>
          <w:rFonts w:ascii="Times New Roman" w:eastAsia="Arial Unicode MS" w:hAnsi="Times New Roman" w:cs="Times New Roman"/>
          <w:b/>
          <w:sz w:val="20"/>
          <w:szCs w:val="20"/>
          <w:lang w:val="en-GB"/>
        </w:rPr>
        <w:t xml:space="preserve">following the PDU with </w:t>
      </w:r>
      <w:proofErr w:type="spellStart"/>
      <w:r w:rsidRPr="00AC593A">
        <w:rPr>
          <w:rFonts w:ascii="Times New Roman" w:eastAsia="Arial Unicode MS" w:hAnsi="Times New Roman" w:cs="Times New Roman"/>
          <w:b/>
          <w:sz w:val="20"/>
          <w:szCs w:val="20"/>
          <w:lang w:val="en-GB"/>
        </w:rPr>
        <w:t>EoDB</w:t>
      </w:r>
      <w:proofErr w:type="spellEnd"/>
      <w:r w:rsidRPr="00AC593A">
        <w:rPr>
          <w:rFonts w:ascii="Times New Roman" w:eastAsia="Arial Unicode MS" w:hAnsi="Times New Roman" w:cs="Times New Roman"/>
          <w:b/>
          <w:sz w:val="20"/>
          <w:szCs w:val="20"/>
          <w:lang w:val="en-GB"/>
        </w:rPr>
        <w:t>.</w:t>
      </w:r>
    </w:p>
    <w:p w:rsidR="00E17AF5" w:rsidRDefault="00663095" w:rsidP="00C81A53">
      <w:pPr>
        <w:pStyle w:val="2"/>
        <w:jc w:val="both"/>
        <w:rPr>
          <w:szCs w:val="24"/>
        </w:rPr>
      </w:pPr>
      <w:r w:rsidRPr="00BC1ED3">
        <w:rPr>
          <w:rFonts w:eastAsia="Arial Unicode MS" w:cs="Times New Roman"/>
          <w:szCs w:val="24"/>
          <w:lang w:val="en-GB"/>
        </w:rPr>
        <w:t xml:space="preserve">2.3 </w:t>
      </w:r>
      <w:r w:rsidRPr="00663095">
        <w:rPr>
          <w:rFonts w:hint="eastAsia"/>
          <w:szCs w:val="24"/>
        </w:rPr>
        <w:t>U</w:t>
      </w:r>
      <w:r w:rsidRPr="00663095">
        <w:rPr>
          <w:szCs w:val="24"/>
        </w:rPr>
        <w:t>sing rational number</w:t>
      </w:r>
      <w:r w:rsidRPr="00BC1ED3">
        <w:rPr>
          <w:rFonts w:eastAsia="Arial Unicode MS" w:cs="Times New Roman"/>
          <w:szCs w:val="24"/>
          <w:lang w:val="en-GB"/>
        </w:rPr>
        <w:t xml:space="preserve"> </w:t>
      </w:r>
      <w:r w:rsidRPr="00663095">
        <w:rPr>
          <w:szCs w:val="24"/>
        </w:rPr>
        <w:t>for CG periodicity</w:t>
      </w:r>
    </w:p>
    <w:p w:rsidR="00EA686C" w:rsidRPr="00BC1ED3" w:rsidRDefault="00C168F1" w:rsidP="00C81A53">
      <w:pPr>
        <w:spacing w:after="120"/>
        <w:jc w:val="both"/>
        <w:rPr>
          <w:rFonts w:ascii="Times New Roman" w:eastAsia="Arial Unicode MS" w:hAnsi="Times New Roman" w:cs="Times New Roman"/>
          <w:sz w:val="20"/>
          <w:szCs w:val="20"/>
          <w:lang w:val="en-GB"/>
        </w:rPr>
      </w:pPr>
      <w:r w:rsidRPr="00C168F1">
        <w:rPr>
          <w:rFonts w:ascii="Times New Roman" w:eastAsia="Arial Unicode MS" w:hAnsi="Times New Roman" w:cs="Times New Roman"/>
          <w:sz w:val="20"/>
          <w:szCs w:val="20"/>
          <w:lang w:val="en-GB"/>
        </w:rPr>
        <w:t xml:space="preserve">In </w:t>
      </w:r>
      <w:r>
        <w:rPr>
          <w:rFonts w:ascii="Times New Roman" w:eastAsia="Arial Unicode MS" w:hAnsi="Times New Roman" w:cs="Times New Roman"/>
          <w:sz w:val="20"/>
          <w:szCs w:val="20"/>
          <w:lang w:val="en-GB"/>
        </w:rPr>
        <w:t>the</w:t>
      </w:r>
      <w:r>
        <w:rPr>
          <w:rFonts w:ascii="Times New Roman" w:eastAsia="Arial Unicode MS" w:hAnsi="Times New Roman" w:cs="Times New Roman" w:hint="eastAsia"/>
          <w:sz w:val="20"/>
          <w:szCs w:val="20"/>
          <w:lang w:val="en-GB"/>
        </w:rPr>
        <w:t xml:space="preserve"> </w:t>
      </w:r>
      <w:r w:rsidRPr="00C168F1">
        <w:rPr>
          <w:rFonts w:ascii="Times New Roman" w:eastAsia="Arial Unicode MS" w:hAnsi="Times New Roman" w:cs="Times New Roman"/>
          <w:sz w:val="20"/>
          <w:szCs w:val="20"/>
          <w:lang w:val="en-GB"/>
        </w:rPr>
        <w:t>early meeting</w:t>
      </w:r>
      <w:r w:rsidR="006851D6">
        <w:rPr>
          <w:rFonts w:ascii="Times New Roman" w:eastAsia="Arial Unicode MS" w:hAnsi="Times New Roman" w:cs="Times New Roman"/>
          <w:sz w:val="20"/>
          <w:szCs w:val="20"/>
          <w:lang w:val="en-GB"/>
        </w:rPr>
        <w:t>s of the SI</w:t>
      </w:r>
      <w:r w:rsidR="00B72875" w:rsidRPr="00BC1ED3">
        <w:rPr>
          <w:rFonts w:ascii="Times New Roman" w:eastAsia="Arial Unicode MS" w:hAnsi="Times New Roman" w:cs="Times New Roman"/>
          <w:sz w:val="20"/>
          <w:szCs w:val="20"/>
          <w:lang w:val="en-GB"/>
        </w:rPr>
        <w:t xml:space="preserve">, </w:t>
      </w:r>
      <w:r w:rsidR="006851D6">
        <w:rPr>
          <w:rFonts w:ascii="Times New Roman" w:eastAsia="Arial Unicode MS" w:hAnsi="Times New Roman" w:cs="Times New Roman"/>
          <w:sz w:val="20"/>
          <w:szCs w:val="20"/>
          <w:lang w:val="en-GB"/>
        </w:rPr>
        <w:t xml:space="preserve">the mismatch between </w:t>
      </w:r>
      <w:r w:rsidR="00B72875" w:rsidRPr="00BC1ED3">
        <w:rPr>
          <w:rFonts w:ascii="Times New Roman" w:eastAsia="Arial Unicode MS" w:hAnsi="Times New Roman" w:cs="Times New Roman"/>
          <w:sz w:val="20"/>
          <w:szCs w:val="20"/>
          <w:lang w:val="en-GB"/>
        </w:rPr>
        <w:t xml:space="preserve">CG periodicity </w:t>
      </w:r>
      <w:r w:rsidR="006851D6">
        <w:rPr>
          <w:rFonts w:ascii="Times New Roman" w:eastAsia="Arial Unicode MS" w:hAnsi="Times New Roman" w:cs="Times New Roman"/>
          <w:sz w:val="20"/>
          <w:szCs w:val="20"/>
          <w:lang w:val="en-GB"/>
        </w:rPr>
        <w:t xml:space="preserve">and non-integer XR traffic periodicity </w:t>
      </w:r>
      <w:r w:rsidR="00B72875" w:rsidRPr="00BC1ED3">
        <w:rPr>
          <w:rFonts w:ascii="Times New Roman" w:eastAsia="Arial Unicode MS" w:hAnsi="Times New Roman" w:cs="Times New Roman"/>
          <w:sz w:val="20"/>
          <w:szCs w:val="20"/>
          <w:lang w:val="en-GB"/>
        </w:rPr>
        <w:t>was briefly discussed</w:t>
      </w:r>
      <w:r w:rsidR="006851D6">
        <w:rPr>
          <w:rFonts w:ascii="Times New Roman" w:eastAsia="Arial Unicode MS" w:hAnsi="Times New Roman" w:cs="Times New Roman"/>
          <w:sz w:val="20"/>
          <w:szCs w:val="20"/>
          <w:lang w:val="en-GB"/>
        </w:rPr>
        <w:t xml:space="preserve"> in RAN2</w:t>
      </w:r>
      <w:r w:rsidR="00B72875" w:rsidRPr="00BC1ED3">
        <w:rPr>
          <w:rFonts w:ascii="Times New Roman" w:eastAsia="Arial Unicode MS" w:hAnsi="Times New Roman" w:cs="Times New Roman"/>
          <w:sz w:val="20"/>
          <w:szCs w:val="20"/>
          <w:lang w:val="en-GB"/>
        </w:rPr>
        <w:t xml:space="preserve">, but </w:t>
      </w:r>
      <w:r w:rsidR="006851D6">
        <w:rPr>
          <w:rFonts w:ascii="Times New Roman" w:eastAsia="Arial Unicode MS" w:hAnsi="Times New Roman" w:cs="Times New Roman"/>
          <w:sz w:val="20"/>
          <w:szCs w:val="20"/>
          <w:lang w:val="en-GB"/>
        </w:rPr>
        <w:t>then CG enhancements were left to RAN1</w:t>
      </w:r>
      <w:r w:rsidR="000F73B1" w:rsidRPr="00BC1ED3">
        <w:rPr>
          <w:rFonts w:ascii="Times New Roman" w:eastAsia="Arial Unicode MS" w:hAnsi="Times New Roman" w:cs="Times New Roman"/>
          <w:sz w:val="20"/>
          <w:szCs w:val="20"/>
          <w:lang w:val="en-GB"/>
        </w:rPr>
        <w:t xml:space="preserve">. Now, for </w:t>
      </w:r>
      <w:r w:rsidR="00B72875" w:rsidRPr="00BC1ED3">
        <w:rPr>
          <w:rFonts w:ascii="Times New Roman" w:eastAsia="Arial Unicode MS" w:hAnsi="Times New Roman" w:cs="Times New Roman"/>
          <w:sz w:val="20"/>
          <w:szCs w:val="20"/>
          <w:lang w:val="en-GB"/>
        </w:rPr>
        <w:t>DRX</w:t>
      </w:r>
      <w:r w:rsidR="000F73B1" w:rsidRPr="00BC1ED3">
        <w:rPr>
          <w:rFonts w:ascii="Times New Roman" w:eastAsia="Arial Unicode MS" w:hAnsi="Times New Roman" w:cs="Times New Roman"/>
          <w:sz w:val="20"/>
          <w:szCs w:val="20"/>
          <w:lang w:val="en-GB"/>
        </w:rPr>
        <w:t xml:space="preserve"> periodicity</w:t>
      </w:r>
      <w:r w:rsidR="006851D6">
        <w:rPr>
          <w:rFonts w:ascii="Times New Roman" w:eastAsia="Arial Unicode MS" w:hAnsi="Times New Roman" w:cs="Times New Roman"/>
          <w:sz w:val="20"/>
          <w:szCs w:val="20"/>
          <w:lang w:val="en-GB"/>
        </w:rPr>
        <w:t>,</w:t>
      </w:r>
      <w:r w:rsidR="00B72875" w:rsidRPr="00BC1ED3">
        <w:rPr>
          <w:rFonts w:ascii="Times New Roman" w:eastAsia="Arial Unicode MS" w:hAnsi="Times New Roman" w:cs="Times New Roman"/>
          <w:sz w:val="20"/>
          <w:szCs w:val="20"/>
          <w:lang w:val="en-GB"/>
        </w:rPr>
        <w:t xml:space="preserve"> </w:t>
      </w:r>
      <w:r w:rsidR="006851D6">
        <w:rPr>
          <w:rFonts w:ascii="Times New Roman" w:eastAsia="Arial Unicode MS" w:hAnsi="Times New Roman" w:cs="Times New Roman"/>
          <w:sz w:val="20"/>
          <w:szCs w:val="20"/>
          <w:lang w:val="en-GB"/>
        </w:rPr>
        <w:t xml:space="preserve">the solution of </w:t>
      </w:r>
      <w:r w:rsidR="00B72875" w:rsidRPr="00BC1ED3">
        <w:rPr>
          <w:rFonts w:ascii="Times New Roman" w:eastAsia="Arial Unicode MS" w:hAnsi="Times New Roman" w:cs="Times New Roman"/>
          <w:sz w:val="20"/>
          <w:szCs w:val="20"/>
          <w:lang w:val="en-GB"/>
        </w:rPr>
        <w:t>using rational number has been agreed</w:t>
      </w:r>
      <w:r w:rsidR="006851D6">
        <w:rPr>
          <w:rFonts w:ascii="Times New Roman" w:eastAsia="Arial Unicode MS" w:hAnsi="Times New Roman" w:cs="Times New Roman"/>
          <w:sz w:val="20"/>
          <w:szCs w:val="20"/>
          <w:lang w:val="en-GB"/>
        </w:rPr>
        <w:t xml:space="preserve"> to address DRX cycle mismatch with XR traffic periodicity</w:t>
      </w:r>
      <w:r w:rsidR="00B72875" w:rsidRPr="00BC1ED3">
        <w:rPr>
          <w:rFonts w:ascii="Times New Roman" w:eastAsia="Arial Unicode MS" w:hAnsi="Times New Roman" w:cs="Times New Roman"/>
          <w:sz w:val="20"/>
          <w:szCs w:val="20"/>
          <w:lang w:val="en-GB"/>
        </w:rPr>
        <w:t xml:space="preserve">. </w:t>
      </w:r>
    </w:p>
    <w:p w:rsidR="00B72875" w:rsidRPr="00BC1ED3" w:rsidRDefault="006870C0" w:rsidP="00C81A53">
      <w:pPr>
        <w:spacing w:after="120"/>
        <w:jc w:val="both"/>
        <w:rPr>
          <w:rFonts w:ascii="Times New Roman" w:eastAsia="Arial Unicode MS" w:hAnsi="Times New Roman" w:cs="Times New Roman"/>
          <w:sz w:val="20"/>
          <w:szCs w:val="20"/>
          <w:lang w:val="en-GB"/>
        </w:rPr>
      </w:pPr>
      <w:r w:rsidRPr="006870C0">
        <w:rPr>
          <w:rFonts w:ascii="Times New Roman" w:eastAsia="Arial Unicode MS" w:hAnsi="Times New Roman" w:cs="Times New Roman"/>
          <w:sz w:val="20"/>
          <w:szCs w:val="20"/>
          <w:lang w:val="en-GB"/>
        </w:rPr>
        <w:t>However, the same issu</w:t>
      </w:r>
      <w:r>
        <w:rPr>
          <w:rFonts w:ascii="Times New Roman" w:eastAsia="Arial Unicode MS" w:hAnsi="Times New Roman" w:cs="Times New Roman"/>
          <w:sz w:val="20"/>
          <w:szCs w:val="20"/>
          <w:lang w:val="en-GB"/>
        </w:rPr>
        <w:t>e</w:t>
      </w:r>
      <w:r w:rsidR="000F73B1" w:rsidRPr="00BC1ED3">
        <w:rPr>
          <w:rFonts w:ascii="Times New Roman" w:eastAsia="Arial Unicode MS" w:hAnsi="Times New Roman" w:cs="Times New Roman"/>
          <w:sz w:val="20"/>
          <w:szCs w:val="20"/>
          <w:lang w:val="en-GB"/>
        </w:rPr>
        <w:t xml:space="preserve"> still exists for CGs. </w:t>
      </w:r>
      <w:r w:rsidR="006851D6">
        <w:rPr>
          <w:rFonts w:ascii="Times New Roman" w:eastAsia="Arial Unicode MS" w:hAnsi="Times New Roman" w:cs="Times New Roman"/>
          <w:sz w:val="20"/>
          <w:szCs w:val="20"/>
          <w:lang w:val="en-GB"/>
        </w:rPr>
        <w:t>In the initial discussions, s</w:t>
      </w:r>
      <w:r w:rsidR="00B72875" w:rsidRPr="00BC1ED3">
        <w:rPr>
          <w:rFonts w:ascii="Times New Roman" w:eastAsia="Arial Unicode MS" w:hAnsi="Times New Roman" w:cs="Times New Roman"/>
          <w:sz w:val="20"/>
          <w:szCs w:val="20"/>
          <w:lang w:val="en-GB"/>
        </w:rPr>
        <w:t>everal companies considered it could be addressed by use of multiple CG configurations.</w:t>
      </w:r>
      <w:r w:rsidR="006851D6" w:rsidRPr="006851D6">
        <w:rPr>
          <w:rFonts w:ascii="Times New Roman" w:eastAsia="Arial Unicode MS" w:hAnsi="Times New Roman" w:cs="Times New Roman"/>
          <w:sz w:val="20"/>
          <w:szCs w:val="20"/>
          <w:lang w:val="en-GB"/>
        </w:rPr>
        <w:t xml:space="preserve"> </w:t>
      </w:r>
      <w:r w:rsidR="006851D6">
        <w:rPr>
          <w:rFonts w:ascii="Times New Roman" w:eastAsia="Arial Unicode MS" w:hAnsi="Times New Roman" w:cs="Times New Roman"/>
          <w:sz w:val="20"/>
          <w:szCs w:val="20"/>
          <w:lang w:val="en-GB"/>
        </w:rPr>
        <w:t xml:space="preserve">However, this argument </w:t>
      </w:r>
      <w:r w:rsidR="006851D6" w:rsidRPr="00C1446D">
        <w:rPr>
          <w:rFonts w:ascii="Times New Roman" w:eastAsia="Arial Unicode MS" w:hAnsi="Times New Roman" w:cs="Times New Roman"/>
          <w:sz w:val="20"/>
          <w:szCs w:val="20"/>
          <w:lang w:val="en-GB"/>
        </w:rPr>
        <w:t xml:space="preserve">can be defeated by the fact that RAN1 designed CG enhancements (multi-PUSCH CG), so that one configuration can address </w:t>
      </w:r>
      <w:proofErr w:type="gramStart"/>
      <w:r w:rsidR="006851D6" w:rsidRPr="00C1446D">
        <w:rPr>
          <w:rFonts w:ascii="Times New Roman" w:eastAsia="Arial Unicode MS" w:hAnsi="Times New Roman" w:cs="Times New Roman"/>
          <w:sz w:val="20"/>
          <w:szCs w:val="20"/>
          <w:lang w:val="en-GB"/>
        </w:rPr>
        <w:t>one XR traffic</w:t>
      </w:r>
      <w:proofErr w:type="gramEnd"/>
      <w:r w:rsidR="006851D6" w:rsidRPr="00C1446D">
        <w:rPr>
          <w:rFonts w:ascii="Times New Roman" w:eastAsia="Arial Unicode MS" w:hAnsi="Times New Roman" w:cs="Times New Roman"/>
          <w:sz w:val="20"/>
          <w:szCs w:val="20"/>
          <w:lang w:val="en-GB"/>
        </w:rPr>
        <w:t>. It would be a real waste to use multiple of those for the only purpose of adjusting the periodicity</w:t>
      </w:r>
      <w:r w:rsidR="00E12578">
        <w:rPr>
          <w:rFonts w:ascii="Times New Roman" w:eastAsia="Arial Unicode MS" w:hAnsi="Times New Roman" w:cs="Times New Roman"/>
          <w:sz w:val="20"/>
          <w:szCs w:val="20"/>
          <w:lang w:val="en-GB"/>
        </w:rPr>
        <w:t>. Instead, the agreed method based on rational number could be further extended to CG periodicity.</w:t>
      </w:r>
    </w:p>
    <w:p w:rsidR="00663095" w:rsidRPr="00BC1ED3" w:rsidRDefault="00663095" w:rsidP="00C81A53">
      <w:pPr>
        <w:spacing w:after="120"/>
        <w:jc w:val="both"/>
        <w:rPr>
          <w:rFonts w:ascii="Times New Roman" w:eastAsia="Arial Unicode MS" w:hAnsi="Times New Roman" w:cs="Times New Roman"/>
          <w:b/>
          <w:sz w:val="20"/>
          <w:szCs w:val="20"/>
          <w:lang w:val="en-GB"/>
        </w:rPr>
      </w:pPr>
      <w:r w:rsidRPr="00BC1ED3">
        <w:rPr>
          <w:rFonts w:ascii="Times New Roman" w:eastAsia="Arial Unicode MS" w:hAnsi="Times New Roman" w:cs="Times New Roman"/>
          <w:b/>
          <w:sz w:val="20"/>
          <w:szCs w:val="20"/>
          <w:lang w:val="en-GB"/>
        </w:rPr>
        <w:t xml:space="preserve">Proposal 5: </w:t>
      </w:r>
      <w:r w:rsidR="00E12578">
        <w:rPr>
          <w:rFonts w:ascii="Times New Roman" w:eastAsia="Arial Unicode MS" w:hAnsi="Times New Roman" w:cs="Times New Roman"/>
          <w:b/>
          <w:sz w:val="20"/>
          <w:szCs w:val="20"/>
          <w:lang w:val="en-GB"/>
        </w:rPr>
        <w:t>Same as DRX, CG periodicity is enhanced to support periods in rational numbers</w:t>
      </w:r>
      <w:r w:rsidRPr="00BC1ED3">
        <w:rPr>
          <w:rFonts w:ascii="Times New Roman" w:eastAsia="Arial Unicode MS" w:hAnsi="Times New Roman" w:cs="Times New Roman"/>
          <w:b/>
          <w:sz w:val="20"/>
          <w:szCs w:val="20"/>
          <w:lang w:val="en-GB"/>
        </w:rPr>
        <w:t>.</w:t>
      </w:r>
    </w:p>
    <w:p w:rsidR="00B47189" w:rsidRPr="001D376B" w:rsidRDefault="00B47189" w:rsidP="00C81A53">
      <w:pPr>
        <w:pStyle w:val="1"/>
        <w:jc w:val="both"/>
        <w:rPr>
          <w:b w:val="0"/>
          <w:szCs w:val="28"/>
        </w:rPr>
      </w:pPr>
      <w:r w:rsidRPr="001C008C">
        <w:rPr>
          <w:b w:val="0"/>
          <w:szCs w:val="28"/>
        </w:rPr>
        <w:t>Conclusion</w:t>
      </w:r>
    </w:p>
    <w:p w:rsidR="00B47189" w:rsidRPr="00F80B13" w:rsidRDefault="00B47189" w:rsidP="00C81A53">
      <w:pPr>
        <w:pStyle w:val="a0"/>
        <w:jc w:val="both"/>
        <w:rPr>
          <w:rFonts w:ascii="Times New Roman" w:hAnsi="Times New Roman" w:cs="Times New Roman"/>
          <w:noProof/>
          <w:sz w:val="20"/>
        </w:rPr>
      </w:pPr>
      <w:r w:rsidRPr="00F80B13">
        <w:rPr>
          <w:rFonts w:ascii="Times New Roman" w:hAnsi="Times New Roman" w:cs="Times New Roman"/>
          <w:noProof/>
          <w:sz w:val="20"/>
        </w:rPr>
        <w:t>In this document, we find the observation</w:t>
      </w:r>
      <w:r w:rsidR="00C73F0C" w:rsidRPr="00F80B13">
        <w:rPr>
          <w:rFonts w:ascii="Times New Roman" w:hAnsi="Times New Roman" w:cs="Times New Roman" w:hint="eastAsia"/>
          <w:noProof/>
          <w:sz w:val="20"/>
        </w:rPr>
        <w:t>s</w:t>
      </w:r>
      <w:r w:rsidRPr="00F80B13">
        <w:rPr>
          <w:rFonts w:ascii="Times New Roman" w:hAnsi="Times New Roman" w:cs="Times New Roman"/>
          <w:noProof/>
          <w:sz w:val="20"/>
        </w:rPr>
        <w:t xml:space="preserve"> and proposals as following:</w:t>
      </w:r>
    </w:p>
    <w:p w:rsidR="008905DE" w:rsidRDefault="008905DE" w:rsidP="00C81A53">
      <w:pPr>
        <w:spacing w:after="120"/>
        <w:jc w:val="both"/>
        <w:rPr>
          <w:rFonts w:ascii="Times New Roman" w:eastAsia="Arial Unicode MS" w:hAnsi="Times New Roman" w:cs="Times New Roman"/>
          <w:b/>
          <w:sz w:val="20"/>
          <w:szCs w:val="20"/>
        </w:rPr>
      </w:pPr>
      <w:r w:rsidRPr="00F35CEB">
        <w:rPr>
          <w:rFonts w:ascii="Times New Roman" w:eastAsia="Arial Unicode MS" w:hAnsi="Times New Roman" w:cs="Times New Roman"/>
          <w:b/>
          <w:sz w:val="20"/>
          <w:szCs w:val="20"/>
          <w:lang w:val="en-GB"/>
        </w:rPr>
        <w:t xml:space="preserve">Observation 1: </w:t>
      </w:r>
      <w:r w:rsidRPr="00587F70">
        <w:rPr>
          <w:rFonts w:ascii="Times New Roman" w:eastAsia="Arial Unicode MS" w:hAnsi="Times New Roman" w:cs="Times New Roman"/>
          <w:b/>
          <w:sz w:val="20"/>
          <w:szCs w:val="20"/>
        </w:rPr>
        <w:t>HPID collision may happen due to the random nature of CGO selection based on random BAT and payload size of XR bursts</w:t>
      </w:r>
      <w:r>
        <w:rPr>
          <w:rFonts w:ascii="Times New Roman" w:eastAsia="Arial Unicode MS" w:hAnsi="Times New Roman" w:cs="Times New Roman" w:hint="eastAsia"/>
          <w:b/>
          <w:sz w:val="20"/>
          <w:szCs w:val="20"/>
        </w:rPr>
        <w:t>.</w:t>
      </w:r>
    </w:p>
    <w:p w:rsidR="008905DE" w:rsidRDefault="008905DE" w:rsidP="00C81A53">
      <w:pPr>
        <w:spacing w:after="120"/>
        <w:jc w:val="both"/>
        <w:rPr>
          <w:rFonts w:ascii="Times New Roman" w:eastAsia="Arial Unicode MS" w:hAnsi="Times New Roman" w:cs="Times New Roman"/>
          <w:b/>
          <w:sz w:val="20"/>
          <w:szCs w:val="20"/>
        </w:rPr>
      </w:pPr>
      <w:r w:rsidRPr="001A1EBD">
        <w:rPr>
          <w:rFonts w:ascii="Times New Roman" w:eastAsia="Arial Unicode MS" w:hAnsi="Times New Roman" w:cs="Times New Roman"/>
          <w:b/>
          <w:sz w:val="20"/>
          <w:szCs w:val="20"/>
        </w:rPr>
        <w:t>Observation 2:</w:t>
      </w:r>
      <w:r>
        <w:rPr>
          <w:rFonts w:ascii="Times New Roman" w:eastAsia="Arial Unicode MS" w:hAnsi="Times New Roman" w:cs="Times New Roman" w:hint="eastAsia"/>
          <w:b/>
          <w:sz w:val="20"/>
          <w:szCs w:val="20"/>
        </w:rPr>
        <w:t xml:space="preserve"> </w:t>
      </w:r>
      <w:r w:rsidRPr="001A1EBD">
        <w:rPr>
          <w:rFonts w:ascii="Times New Roman" w:eastAsia="Arial Unicode MS" w:hAnsi="Times New Roman" w:cs="Times New Roman"/>
          <w:b/>
          <w:sz w:val="20"/>
          <w:szCs w:val="20"/>
        </w:rPr>
        <w:t>The RAN1 solution may have issues of HPID collision.</w:t>
      </w:r>
    </w:p>
    <w:p w:rsidR="008905DE" w:rsidRDefault="008905DE" w:rsidP="00C81A53">
      <w:pPr>
        <w:spacing w:after="120"/>
        <w:jc w:val="both"/>
        <w:rPr>
          <w:rFonts w:ascii="Times New Roman" w:eastAsia="Arial Unicode MS" w:hAnsi="Times New Roman" w:cs="Times New Roman"/>
          <w:b/>
          <w:sz w:val="20"/>
          <w:szCs w:val="20"/>
          <w:lang w:val="en-GB"/>
        </w:rPr>
      </w:pPr>
      <w:r w:rsidRPr="00FC280D">
        <w:rPr>
          <w:rFonts w:ascii="Times New Roman" w:eastAsia="Arial Unicode MS" w:hAnsi="Times New Roman" w:cs="Times New Roman"/>
          <w:b/>
          <w:sz w:val="20"/>
          <w:szCs w:val="20"/>
          <w:lang w:val="en-GB"/>
        </w:rPr>
        <w:t>O</w:t>
      </w:r>
      <w:r w:rsidRPr="00FC280D">
        <w:rPr>
          <w:rFonts w:ascii="Times New Roman" w:eastAsia="Arial Unicode MS" w:hAnsi="Times New Roman" w:cs="Times New Roman" w:hint="eastAsia"/>
          <w:b/>
          <w:sz w:val="20"/>
          <w:szCs w:val="20"/>
          <w:lang w:val="en-GB"/>
        </w:rPr>
        <w:t xml:space="preserve">bservation </w:t>
      </w:r>
      <w:r>
        <w:rPr>
          <w:rFonts w:ascii="Times New Roman" w:eastAsia="Arial Unicode MS" w:hAnsi="Times New Roman" w:cs="Times New Roman" w:hint="eastAsia"/>
          <w:b/>
          <w:sz w:val="20"/>
          <w:szCs w:val="20"/>
          <w:lang w:val="en-GB"/>
        </w:rPr>
        <w:t>3</w:t>
      </w:r>
      <w:r w:rsidRPr="00FC280D">
        <w:rPr>
          <w:rFonts w:ascii="Times New Roman" w:eastAsia="Arial Unicode MS" w:hAnsi="Times New Roman" w:cs="Times New Roman" w:hint="eastAsia"/>
          <w:b/>
          <w:sz w:val="20"/>
          <w:szCs w:val="20"/>
          <w:lang w:val="en-GB"/>
        </w:rPr>
        <w:t xml:space="preserve">: </w:t>
      </w:r>
      <w:r w:rsidRPr="00FC280D">
        <w:rPr>
          <w:rFonts w:ascii="Times New Roman" w:eastAsia="Arial Unicode MS" w:hAnsi="Times New Roman" w:cs="Times New Roman"/>
          <w:b/>
          <w:sz w:val="20"/>
          <w:szCs w:val="20"/>
          <w:lang w:val="en-GB"/>
        </w:rPr>
        <w:t>MAC will need to feed L1 with UTO contents.</w:t>
      </w:r>
    </w:p>
    <w:p w:rsidR="008905DE" w:rsidRPr="008905DE" w:rsidRDefault="008905DE" w:rsidP="00C81A53">
      <w:pPr>
        <w:spacing w:after="120"/>
        <w:jc w:val="both"/>
        <w:rPr>
          <w:rFonts w:ascii="Times New Roman" w:eastAsia="Arial Unicode MS" w:hAnsi="Times New Roman" w:cs="Times New Roman"/>
          <w:b/>
          <w:sz w:val="20"/>
          <w:szCs w:val="20"/>
          <w:lang w:val="en-GB"/>
        </w:rPr>
      </w:pPr>
      <w:r w:rsidRPr="00AC593A">
        <w:rPr>
          <w:rFonts w:ascii="Times New Roman" w:eastAsia="Arial Unicode MS" w:hAnsi="Times New Roman" w:cs="Times New Roman"/>
          <w:b/>
          <w:sz w:val="20"/>
          <w:szCs w:val="20"/>
          <w:lang w:val="en-GB"/>
        </w:rPr>
        <w:t>O</w:t>
      </w:r>
      <w:r w:rsidRPr="00AC593A">
        <w:rPr>
          <w:rFonts w:ascii="Times New Roman" w:eastAsia="Arial Unicode MS" w:hAnsi="Times New Roman" w:cs="Times New Roman" w:hint="eastAsia"/>
          <w:b/>
          <w:sz w:val="20"/>
          <w:szCs w:val="20"/>
          <w:lang w:val="en-GB"/>
        </w:rPr>
        <w:t xml:space="preserve">bservation </w:t>
      </w:r>
      <w:r>
        <w:rPr>
          <w:rFonts w:ascii="Times New Roman" w:eastAsia="Arial Unicode MS" w:hAnsi="Times New Roman" w:cs="Times New Roman" w:hint="eastAsia"/>
          <w:b/>
          <w:sz w:val="20"/>
          <w:szCs w:val="20"/>
          <w:lang w:val="en-GB"/>
        </w:rPr>
        <w:t>4</w:t>
      </w:r>
      <w:r w:rsidRPr="00AC593A">
        <w:rPr>
          <w:rFonts w:ascii="Times New Roman" w:eastAsia="Arial Unicode MS" w:hAnsi="Times New Roman" w:cs="Times New Roman" w:hint="eastAsia"/>
          <w:b/>
          <w:sz w:val="20"/>
          <w:szCs w:val="20"/>
          <w:lang w:val="en-GB"/>
        </w:rPr>
        <w:t xml:space="preserve">: </w:t>
      </w:r>
      <w:r w:rsidRPr="00AC593A">
        <w:rPr>
          <w:rFonts w:ascii="Times New Roman" w:eastAsia="Arial Unicode MS" w:hAnsi="Times New Roman" w:cs="Times New Roman"/>
          <w:b/>
          <w:sz w:val="20"/>
          <w:szCs w:val="20"/>
          <w:lang w:val="en-GB"/>
        </w:rPr>
        <w:t xml:space="preserve">UE needs an accurate way to </w:t>
      </w:r>
      <w:r>
        <w:rPr>
          <w:rFonts w:ascii="Times New Roman" w:eastAsia="Arial Unicode MS" w:hAnsi="Times New Roman" w:cs="Times New Roman"/>
          <w:b/>
          <w:sz w:val="20"/>
          <w:szCs w:val="20"/>
          <w:lang w:val="en-GB"/>
        </w:rPr>
        <w:t>assess</w:t>
      </w:r>
      <w:r w:rsidRPr="00AC593A">
        <w:rPr>
          <w:rFonts w:ascii="Times New Roman" w:eastAsia="Arial Unicode MS" w:hAnsi="Times New Roman" w:cs="Times New Roman"/>
          <w:b/>
          <w:sz w:val="20"/>
          <w:szCs w:val="20"/>
          <w:lang w:val="en-GB"/>
        </w:rPr>
        <w:t xml:space="preserve"> if the</w:t>
      </w:r>
      <w:r w:rsidRPr="00AC593A">
        <w:rPr>
          <w:rFonts w:ascii="Times New Roman" w:eastAsia="Arial Unicode MS" w:hAnsi="Times New Roman" w:cs="Times New Roman" w:hint="eastAsia"/>
          <w:b/>
          <w:sz w:val="20"/>
          <w:szCs w:val="20"/>
          <w:lang w:val="en-GB"/>
        </w:rPr>
        <w:t xml:space="preserve"> </w:t>
      </w:r>
      <w:r w:rsidRPr="00AC593A">
        <w:rPr>
          <w:rFonts w:ascii="Times New Roman" w:eastAsia="Arial Unicode MS" w:hAnsi="Times New Roman" w:cs="Times New Roman"/>
          <w:b/>
          <w:sz w:val="20"/>
          <w:szCs w:val="20"/>
          <w:lang w:val="en-GB"/>
        </w:rPr>
        <w:t>CGO is “unused</w:t>
      </w:r>
      <w:r w:rsidRPr="00AC593A">
        <w:rPr>
          <w:rFonts w:ascii="Times New Roman" w:eastAsia="Arial Unicode MS" w:hAnsi="Times New Roman" w:cs="Times New Roman" w:hint="eastAsia"/>
          <w:b/>
          <w:sz w:val="20"/>
          <w:szCs w:val="20"/>
          <w:lang w:val="en-GB"/>
        </w:rPr>
        <w:t xml:space="preserve"> CGO</w:t>
      </w:r>
      <w:r w:rsidRPr="00AC593A">
        <w:rPr>
          <w:rFonts w:ascii="Times New Roman" w:eastAsia="Arial Unicode MS" w:hAnsi="Times New Roman" w:cs="Times New Roman"/>
          <w:b/>
          <w:sz w:val="20"/>
          <w:szCs w:val="20"/>
          <w:lang w:val="en-GB"/>
        </w:rPr>
        <w:t>”.</w:t>
      </w:r>
    </w:p>
    <w:p w:rsidR="008905DE" w:rsidRDefault="008905DE" w:rsidP="00C81A53">
      <w:pPr>
        <w:spacing w:after="120"/>
        <w:jc w:val="both"/>
        <w:rPr>
          <w:rFonts w:ascii="Times New Roman" w:eastAsia="Arial Unicode MS" w:hAnsi="Times New Roman" w:cs="Times New Roman"/>
          <w:b/>
          <w:sz w:val="20"/>
          <w:szCs w:val="20"/>
          <w:lang w:val="en-GB"/>
        </w:rPr>
      </w:pPr>
      <w:r w:rsidRPr="00F1293D">
        <w:rPr>
          <w:rFonts w:ascii="Times New Roman" w:eastAsia="Arial Unicode MS" w:hAnsi="Times New Roman" w:cs="Times New Roman"/>
          <w:b/>
          <w:sz w:val="20"/>
          <w:szCs w:val="20"/>
          <w:lang w:val="en-GB"/>
        </w:rPr>
        <w:lastRenderedPageBreak/>
        <w:t>P</w:t>
      </w:r>
      <w:r w:rsidRPr="00F1293D">
        <w:rPr>
          <w:rFonts w:ascii="Times New Roman" w:eastAsia="Arial Unicode MS" w:hAnsi="Times New Roman" w:cs="Times New Roman" w:hint="eastAsia"/>
          <w:b/>
          <w:sz w:val="20"/>
          <w:szCs w:val="20"/>
          <w:lang w:val="en-GB"/>
        </w:rPr>
        <w:t>roposal</w:t>
      </w:r>
      <w:r>
        <w:rPr>
          <w:rFonts w:ascii="Times New Roman" w:eastAsia="Arial Unicode MS" w:hAnsi="Times New Roman" w:cs="Times New Roman"/>
          <w:b/>
          <w:sz w:val="20"/>
          <w:szCs w:val="20"/>
          <w:lang w:val="en-GB"/>
        </w:rPr>
        <w:t xml:space="preserve"> 1: </w:t>
      </w:r>
      <w:r w:rsidRPr="00587F70">
        <w:rPr>
          <w:rFonts w:ascii="Times New Roman" w:eastAsia="Arial Unicode MS" w:hAnsi="Times New Roman" w:cs="Times New Roman"/>
          <w:b/>
          <w:sz w:val="20"/>
          <w:szCs w:val="20"/>
        </w:rPr>
        <w:t xml:space="preserve">RAN2 consider enhancement </w:t>
      </w:r>
      <w:r>
        <w:rPr>
          <w:rFonts w:ascii="Times New Roman" w:eastAsia="Arial Unicode MS" w:hAnsi="Times New Roman" w:cs="Times New Roman"/>
          <w:b/>
          <w:sz w:val="20"/>
          <w:szCs w:val="20"/>
        </w:rPr>
        <w:t>of the RAN1 solution to mitigate</w:t>
      </w:r>
      <w:r w:rsidRPr="00587F70">
        <w:rPr>
          <w:rFonts w:ascii="Times New Roman" w:eastAsia="Arial Unicode MS" w:hAnsi="Times New Roman" w:cs="Times New Roman"/>
          <w:b/>
          <w:sz w:val="20"/>
          <w:szCs w:val="20"/>
        </w:rPr>
        <w:t xml:space="preserve"> the HPID collision issue</w:t>
      </w:r>
      <w:r>
        <w:rPr>
          <w:rFonts w:ascii="Times New Roman" w:eastAsia="Arial Unicode MS" w:hAnsi="Times New Roman" w:cs="Times New Roman" w:hint="eastAsia"/>
          <w:b/>
          <w:sz w:val="20"/>
          <w:szCs w:val="20"/>
        </w:rPr>
        <w:t>.</w:t>
      </w:r>
      <w:r w:rsidRPr="008905DE">
        <w:rPr>
          <w:rFonts w:ascii="Times New Roman" w:eastAsia="Arial Unicode MS" w:hAnsi="Times New Roman" w:cs="Times New Roman"/>
          <w:b/>
          <w:sz w:val="20"/>
          <w:szCs w:val="20"/>
          <w:lang w:val="en-GB"/>
        </w:rPr>
        <w:t xml:space="preserve"> </w:t>
      </w:r>
    </w:p>
    <w:p w:rsidR="008905DE" w:rsidRDefault="008905DE" w:rsidP="00C81A53">
      <w:pPr>
        <w:spacing w:after="120"/>
        <w:jc w:val="both"/>
        <w:rPr>
          <w:rFonts w:ascii="Times New Roman" w:eastAsia="Arial Unicode MS" w:hAnsi="Times New Roman" w:cs="Times New Roman"/>
          <w:b/>
          <w:sz w:val="20"/>
          <w:szCs w:val="20"/>
          <w:lang w:val="en-GB"/>
        </w:rPr>
      </w:pPr>
      <w:r w:rsidRPr="00F1293D">
        <w:rPr>
          <w:rFonts w:ascii="Times New Roman" w:eastAsia="Arial Unicode MS" w:hAnsi="Times New Roman" w:cs="Times New Roman"/>
          <w:b/>
          <w:sz w:val="20"/>
          <w:szCs w:val="20"/>
          <w:lang w:val="en-GB"/>
        </w:rPr>
        <w:t>P</w:t>
      </w:r>
      <w:r w:rsidRPr="00F1293D">
        <w:rPr>
          <w:rFonts w:ascii="Times New Roman" w:eastAsia="Arial Unicode MS" w:hAnsi="Times New Roman" w:cs="Times New Roman" w:hint="eastAsia"/>
          <w:b/>
          <w:sz w:val="20"/>
          <w:szCs w:val="20"/>
          <w:lang w:val="en-GB"/>
        </w:rPr>
        <w:t>roposal</w:t>
      </w:r>
      <w:r>
        <w:rPr>
          <w:rFonts w:ascii="Times New Roman" w:eastAsia="Arial Unicode MS" w:hAnsi="Times New Roman" w:cs="Times New Roman"/>
          <w:b/>
          <w:sz w:val="20"/>
          <w:szCs w:val="20"/>
          <w:lang w:val="en-GB"/>
        </w:rPr>
        <w:t xml:space="preserve"> </w:t>
      </w:r>
      <w:r w:rsidRPr="00F1293D">
        <w:rPr>
          <w:rFonts w:ascii="Times New Roman" w:eastAsia="Arial Unicode MS" w:hAnsi="Times New Roman" w:cs="Times New Roman" w:hint="eastAsia"/>
          <w:b/>
          <w:sz w:val="20"/>
          <w:szCs w:val="20"/>
          <w:lang w:val="en-GB"/>
        </w:rPr>
        <w:t>2</w:t>
      </w:r>
      <w:r>
        <w:rPr>
          <w:rFonts w:ascii="Times New Roman" w:eastAsia="Arial Unicode MS" w:hAnsi="Times New Roman" w:cs="Times New Roman"/>
          <w:b/>
          <w:sz w:val="20"/>
          <w:szCs w:val="20"/>
          <w:lang w:val="en-GB"/>
        </w:rPr>
        <w:t xml:space="preserve">: </w:t>
      </w:r>
      <w:r w:rsidRPr="00F1293D">
        <w:rPr>
          <w:rFonts w:ascii="Times New Roman" w:eastAsia="Arial Unicode MS" w:hAnsi="Times New Roman" w:cs="Times New Roman"/>
          <w:b/>
          <w:sz w:val="20"/>
          <w:szCs w:val="20"/>
          <w:lang w:val="en-GB"/>
        </w:rPr>
        <w:t xml:space="preserve">HPID determination </w:t>
      </w:r>
      <w:r>
        <w:rPr>
          <w:rFonts w:ascii="Times New Roman" w:eastAsia="Arial Unicode MS" w:hAnsi="Times New Roman" w:cs="Times New Roman"/>
          <w:b/>
          <w:sz w:val="20"/>
          <w:szCs w:val="20"/>
          <w:lang w:val="en-GB"/>
        </w:rPr>
        <w:t>enhancement (compared to RAN1 formula) consists in:</w:t>
      </w:r>
    </w:p>
    <w:p w:rsidR="008905DE" w:rsidRPr="008905DE" w:rsidRDefault="008905DE" w:rsidP="00C81A53">
      <w:pPr>
        <w:pStyle w:val="a7"/>
        <w:numPr>
          <w:ilvl w:val="0"/>
          <w:numId w:val="7"/>
        </w:numPr>
        <w:spacing w:after="120"/>
        <w:jc w:val="both"/>
        <w:rPr>
          <w:rFonts w:ascii="Times New Roman" w:eastAsia="Arial Unicode MS" w:hAnsi="Times New Roman" w:cs="Times New Roman"/>
          <w:b/>
          <w:sz w:val="20"/>
          <w:szCs w:val="20"/>
          <w:lang w:val="en-GB"/>
        </w:rPr>
      </w:pPr>
      <w:r w:rsidRPr="008C5845">
        <w:rPr>
          <w:rFonts w:ascii="Times New Roman" w:eastAsia="Arial Unicode MS" w:hAnsi="Times New Roman" w:cs="Times New Roman"/>
          <w:b/>
          <w:sz w:val="20"/>
          <w:szCs w:val="20"/>
          <w:lang w:val="en-GB" w:eastAsia="zh-CN"/>
        </w:rPr>
        <w:t xml:space="preserve">only the “used” CGOs </w:t>
      </w:r>
      <w:r w:rsidRPr="007A1B86">
        <w:rPr>
          <w:rFonts w:ascii="Times New Roman" w:eastAsia="Arial Unicode MS" w:hAnsi="Times New Roman" w:cs="Times New Roman"/>
          <w:b/>
          <w:sz w:val="20"/>
          <w:szCs w:val="20"/>
          <w:lang w:val="en-GB" w:eastAsia="zh-CN"/>
        </w:rPr>
        <w:t xml:space="preserve">(as reported in UTO-UCI) </w:t>
      </w:r>
      <w:r w:rsidRPr="008C5845">
        <w:rPr>
          <w:rFonts w:ascii="Times New Roman" w:eastAsia="Arial Unicode MS" w:hAnsi="Times New Roman" w:cs="Times New Roman"/>
          <w:b/>
          <w:sz w:val="20"/>
          <w:szCs w:val="20"/>
          <w:lang w:val="en-GB" w:eastAsia="zh-CN"/>
        </w:rPr>
        <w:t>are defined as “valid” (in second bullet of RAN1’s agreement);</w:t>
      </w:r>
    </w:p>
    <w:p w:rsidR="008905DE" w:rsidRDefault="008905DE" w:rsidP="00C81A53">
      <w:pPr>
        <w:spacing w:after="120"/>
        <w:jc w:val="both"/>
        <w:rPr>
          <w:rFonts w:ascii="Times New Roman" w:eastAsia="Arial Unicode MS" w:hAnsi="Times New Roman" w:cs="Times New Roman"/>
          <w:b/>
          <w:sz w:val="20"/>
          <w:szCs w:val="20"/>
          <w:lang w:val="en-GB"/>
        </w:rPr>
      </w:pPr>
      <w:r w:rsidRPr="00FC280D">
        <w:rPr>
          <w:rFonts w:ascii="Times New Roman" w:eastAsia="Arial Unicode MS" w:hAnsi="Times New Roman" w:cs="Times New Roman"/>
          <w:b/>
          <w:sz w:val="20"/>
          <w:szCs w:val="20"/>
          <w:lang w:val="en-GB"/>
        </w:rPr>
        <w:t>Proposal</w:t>
      </w:r>
      <w:r w:rsidRPr="00FC280D">
        <w:rPr>
          <w:rFonts w:ascii="Times New Roman" w:eastAsia="Arial Unicode MS" w:hAnsi="Times New Roman" w:cs="Times New Roman" w:hint="eastAsia"/>
          <w:b/>
          <w:sz w:val="20"/>
          <w:szCs w:val="20"/>
          <w:lang w:val="en-GB"/>
        </w:rPr>
        <w:t xml:space="preserve"> </w:t>
      </w:r>
      <w:r>
        <w:rPr>
          <w:rFonts w:ascii="Times New Roman" w:eastAsia="Arial Unicode MS" w:hAnsi="Times New Roman" w:cs="Times New Roman" w:hint="eastAsia"/>
          <w:b/>
          <w:sz w:val="20"/>
          <w:szCs w:val="20"/>
          <w:lang w:val="en-GB"/>
        </w:rPr>
        <w:t>3</w:t>
      </w:r>
      <w:r w:rsidRPr="00FC280D">
        <w:rPr>
          <w:rFonts w:ascii="Times New Roman" w:eastAsia="Arial Unicode MS" w:hAnsi="Times New Roman" w:cs="Times New Roman" w:hint="eastAsia"/>
          <w:b/>
          <w:sz w:val="20"/>
          <w:szCs w:val="20"/>
          <w:lang w:val="en-GB"/>
        </w:rPr>
        <w:t>:</w:t>
      </w:r>
      <w:r w:rsidRPr="00FC280D">
        <w:rPr>
          <w:rFonts w:ascii="Times New Roman" w:eastAsia="Arial Unicode MS" w:hAnsi="Times New Roman" w:cs="Times New Roman"/>
          <w:b/>
          <w:sz w:val="20"/>
          <w:szCs w:val="20"/>
          <w:lang w:val="en-GB"/>
        </w:rPr>
        <w:t xml:space="preserve"> RAN2 study the MAC impacts from providing L1 with the expected usage of CG PUSCH transmission occasions.</w:t>
      </w:r>
    </w:p>
    <w:p w:rsidR="008905DE" w:rsidRDefault="008905DE" w:rsidP="00C81A53">
      <w:pPr>
        <w:spacing w:after="120"/>
        <w:jc w:val="both"/>
        <w:rPr>
          <w:rFonts w:ascii="Times New Roman" w:eastAsia="Arial Unicode MS" w:hAnsi="Times New Roman" w:cs="Times New Roman"/>
          <w:b/>
          <w:sz w:val="20"/>
          <w:szCs w:val="20"/>
          <w:lang w:val="en-GB"/>
        </w:rPr>
      </w:pPr>
      <w:r w:rsidRPr="00AC593A">
        <w:rPr>
          <w:rFonts w:ascii="Times New Roman" w:eastAsia="Arial Unicode MS" w:hAnsi="Times New Roman" w:cs="Times New Roman"/>
          <w:b/>
          <w:sz w:val="20"/>
          <w:szCs w:val="20"/>
          <w:lang w:val="en-GB"/>
        </w:rPr>
        <w:t>P</w:t>
      </w:r>
      <w:r w:rsidRPr="00AC593A">
        <w:rPr>
          <w:rFonts w:ascii="Times New Roman" w:eastAsia="Arial Unicode MS" w:hAnsi="Times New Roman" w:cs="Times New Roman" w:hint="eastAsia"/>
          <w:b/>
          <w:sz w:val="20"/>
          <w:szCs w:val="20"/>
          <w:lang w:val="en-GB"/>
        </w:rPr>
        <w:t xml:space="preserve">roposal </w:t>
      </w:r>
      <w:r>
        <w:rPr>
          <w:rFonts w:ascii="Times New Roman" w:eastAsia="Arial Unicode MS" w:hAnsi="Times New Roman" w:cs="Times New Roman" w:hint="eastAsia"/>
          <w:b/>
          <w:sz w:val="20"/>
          <w:szCs w:val="20"/>
          <w:lang w:val="en-GB"/>
        </w:rPr>
        <w:t>4</w:t>
      </w:r>
      <w:r w:rsidRPr="00AC593A">
        <w:rPr>
          <w:rFonts w:ascii="Times New Roman" w:eastAsia="Arial Unicode MS" w:hAnsi="Times New Roman" w:cs="Times New Roman" w:hint="eastAsia"/>
          <w:b/>
          <w:sz w:val="20"/>
          <w:szCs w:val="20"/>
          <w:lang w:val="en-GB"/>
        </w:rPr>
        <w:t>:</w:t>
      </w:r>
      <w:r w:rsidRPr="00AC593A">
        <w:rPr>
          <w:rFonts w:ascii="Times New Roman" w:eastAsia="Arial Unicode MS" w:hAnsi="Times New Roman" w:cs="Times New Roman"/>
          <w:b/>
          <w:sz w:val="20"/>
          <w:szCs w:val="20"/>
          <w:lang w:val="en-GB"/>
        </w:rPr>
        <w:t xml:space="preserve"> </w:t>
      </w:r>
      <w:r w:rsidRPr="00AC593A">
        <w:rPr>
          <w:rFonts w:ascii="Times New Roman" w:eastAsia="Arial Unicode MS" w:hAnsi="Times New Roman" w:cs="Times New Roman" w:hint="eastAsia"/>
          <w:b/>
          <w:sz w:val="20"/>
          <w:szCs w:val="20"/>
          <w:lang w:val="en-GB"/>
        </w:rPr>
        <w:t>B</w:t>
      </w:r>
      <w:r w:rsidRPr="00AC593A">
        <w:rPr>
          <w:rFonts w:ascii="Times New Roman" w:eastAsia="Arial Unicode MS" w:hAnsi="Times New Roman" w:cs="Times New Roman"/>
          <w:b/>
          <w:sz w:val="20"/>
          <w:szCs w:val="20"/>
          <w:lang w:val="en-GB"/>
        </w:rPr>
        <w:t xml:space="preserve">efore receiving </w:t>
      </w:r>
      <w:proofErr w:type="spellStart"/>
      <w:r w:rsidRPr="00AC593A">
        <w:rPr>
          <w:rFonts w:ascii="Times New Roman" w:eastAsia="Arial Unicode MS" w:hAnsi="Times New Roman" w:cs="Times New Roman"/>
          <w:b/>
          <w:sz w:val="20"/>
          <w:szCs w:val="20"/>
          <w:lang w:val="en-GB"/>
        </w:rPr>
        <w:t>EoDB</w:t>
      </w:r>
      <w:proofErr w:type="spellEnd"/>
      <w:r w:rsidRPr="00AC593A">
        <w:rPr>
          <w:rFonts w:ascii="Times New Roman" w:eastAsia="Arial Unicode MS" w:hAnsi="Times New Roman" w:cs="Times New Roman"/>
          <w:b/>
          <w:sz w:val="20"/>
          <w:szCs w:val="20"/>
          <w:lang w:val="en-GB"/>
        </w:rPr>
        <w:t>, UE always reports “</w:t>
      </w:r>
      <w:r w:rsidRPr="00AC593A">
        <w:rPr>
          <w:rFonts w:ascii="Times New Roman" w:eastAsia="Arial Unicode MS" w:hAnsi="Times New Roman" w:cs="Times New Roman" w:hint="eastAsia"/>
          <w:b/>
          <w:sz w:val="20"/>
          <w:szCs w:val="20"/>
          <w:lang w:val="en-GB"/>
        </w:rPr>
        <w:t>not</w:t>
      </w:r>
      <w:r w:rsidRPr="00AC593A">
        <w:rPr>
          <w:rFonts w:ascii="Times New Roman" w:eastAsia="Arial Unicode MS" w:hAnsi="Times New Roman" w:cs="Times New Roman"/>
          <w:b/>
          <w:sz w:val="20"/>
          <w:szCs w:val="20"/>
          <w:lang w:val="en-GB"/>
        </w:rPr>
        <w:t xml:space="preserve"> unused” for subsequent CGOs. Once it receives </w:t>
      </w:r>
      <w:proofErr w:type="spellStart"/>
      <w:r w:rsidRPr="00AC593A">
        <w:rPr>
          <w:rFonts w:ascii="Times New Roman" w:eastAsia="Arial Unicode MS" w:hAnsi="Times New Roman" w:cs="Times New Roman"/>
          <w:b/>
          <w:sz w:val="20"/>
          <w:szCs w:val="20"/>
          <w:lang w:val="en-GB"/>
        </w:rPr>
        <w:t>EoDB</w:t>
      </w:r>
      <w:proofErr w:type="spellEnd"/>
      <w:r w:rsidRPr="00AC593A">
        <w:rPr>
          <w:rFonts w:ascii="Times New Roman" w:eastAsia="Arial Unicode MS" w:hAnsi="Times New Roman" w:cs="Times New Roman"/>
          <w:b/>
          <w:sz w:val="20"/>
          <w:szCs w:val="20"/>
          <w:lang w:val="en-GB"/>
        </w:rPr>
        <w:t xml:space="preserve"> indication, UE reports “unused” for subsequent CGOs </w:t>
      </w:r>
      <w:r>
        <w:rPr>
          <w:rFonts w:ascii="Times New Roman" w:eastAsia="Arial Unicode MS" w:hAnsi="Times New Roman" w:cs="Times New Roman"/>
          <w:b/>
          <w:sz w:val="20"/>
          <w:szCs w:val="20"/>
          <w:lang w:val="en-GB"/>
        </w:rPr>
        <w:t xml:space="preserve">of this CG period, </w:t>
      </w:r>
      <w:r w:rsidRPr="00AC593A">
        <w:rPr>
          <w:rFonts w:ascii="Times New Roman" w:eastAsia="Arial Unicode MS" w:hAnsi="Times New Roman" w:cs="Times New Roman"/>
          <w:b/>
          <w:sz w:val="20"/>
          <w:szCs w:val="20"/>
          <w:lang w:val="en-GB"/>
        </w:rPr>
        <w:t xml:space="preserve">following the PDU with </w:t>
      </w:r>
      <w:proofErr w:type="spellStart"/>
      <w:r w:rsidRPr="00AC593A">
        <w:rPr>
          <w:rFonts w:ascii="Times New Roman" w:eastAsia="Arial Unicode MS" w:hAnsi="Times New Roman" w:cs="Times New Roman"/>
          <w:b/>
          <w:sz w:val="20"/>
          <w:szCs w:val="20"/>
          <w:lang w:val="en-GB"/>
        </w:rPr>
        <w:t>EoDB</w:t>
      </w:r>
      <w:proofErr w:type="spellEnd"/>
      <w:r w:rsidRPr="00AC593A">
        <w:rPr>
          <w:rFonts w:ascii="Times New Roman" w:eastAsia="Arial Unicode MS" w:hAnsi="Times New Roman" w:cs="Times New Roman"/>
          <w:b/>
          <w:sz w:val="20"/>
          <w:szCs w:val="20"/>
          <w:lang w:val="en-GB"/>
        </w:rPr>
        <w:t>.</w:t>
      </w:r>
    </w:p>
    <w:p w:rsidR="008905DE" w:rsidRPr="00BC1ED3" w:rsidRDefault="008905DE" w:rsidP="00C81A53">
      <w:pPr>
        <w:spacing w:after="120"/>
        <w:jc w:val="both"/>
        <w:rPr>
          <w:rFonts w:ascii="Times New Roman" w:eastAsia="Arial Unicode MS" w:hAnsi="Times New Roman" w:cs="Times New Roman"/>
          <w:b/>
          <w:sz w:val="20"/>
          <w:szCs w:val="20"/>
          <w:lang w:val="en-GB"/>
        </w:rPr>
      </w:pPr>
      <w:r w:rsidRPr="00BC1ED3">
        <w:rPr>
          <w:rFonts w:ascii="Times New Roman" w:eastAsia="Arial Unicode MS" w:hAnsi="Times New Roman" w:cs="Times New Roman"/>
          <w:b/>
          <w:sz w:val="20"/>
          <w:szCs w:val="20"/>
          <w:lang w:val="en-GB"/>
        </w:rPr>
        <w:t xml:space="preserve">Proposal 5: </w:t>
      </w:r>
      <w:r>
        <w:rPr>
          <w:rFonts w:ascii="Times New Roman" w:eastAsia="Arial Unicode MS" w:hAnsi="Times New Roman" w:cs="Times New Roman"/>
          <w:b/>
          <w:sz w:val="20"/>
          <w:szCs w:val="20"/>
          <w:lang w:val="en-GB"/>
        </w:rPr>
        <w:t>Same as DRX, CG periodicity is enhanced to support periods in rational numbers</w:t>
      </w:r>
      <w:r w:rsidRPr="00BC1ED3">
        <w:rPr>
          <w:rFonts w:ascii="Times New Roman" w:eastAsia="Arial Unicode MS" w:hAnsi="Times New Roman" w:cs="Times New Roman"/>
          <w:b/>
          <w:sz w:val="20"/>
          <w:szCs w:val="20"/>
          <w:lang w:val="en-GB"/>
        </w:rPr>
        <w:t>.</w:t>
      </w:r>
    </w:p>
    <w:p w:rsidR="00B47189" w:rsidRPr="001D376B" w:rsidRDefault="00B47189" w:rsidP="00C81A53">
      <w:pPr>
        <w:pStyle w:val="1"/>
        <w:jc w:val="both"/>
        <w:rPr>
          <w:b w:val="0"/>
          <w:szCs w:val="28"/>
        </w:rPr>
      </w:pPr>
      <w:r w:rsidRPr="001D376B">
        <w:rPr>
          <w:b w:val="0"/>
          <w:szCs w:val="28"/>
        </w:rPr>
        <w:t>Reference</w:t>
      </w:r>
    </w:p>
    <w:p w:rsidR="00B47189" w:rsidRPr="00F80B13" w:rsidRDefault="00B47189" w:rsidP="00C81A53">
      <w:pPr>
        <w:pStyle w:val="a0"/>
        <w:numPr>
          <w:ilvl w:val="0"/>
          <w:numId w:val="3"/>
        </w:numPr>
        <w:jc w:val="both"/>
        <w:rPr>
          <w:rFonts w:ascii="Times New Roman" w:hAnsi="Times New Roman" w:cs="Times New Roman"/>
          <w:noProof/>
          <w:sz w:val="20"/>
          <w:szCs w:val="20"/>
        </w:rPr>
      </w:pPr>
      <w:bookmarkStart w:id="11" w:name="_Ref110842174"/>
      <w:bookmarkStart w:id="12" w:name="_Ref137835795"/>
      <w:r w:rsidRPr="00F80B13">
        <w:rPr>
          <w:rFonts w:ascii="Times New Roman" w:hAnsi="Times New Roman" w:cs="Times New Roman"/>
          <w:sz w:val="20"/>
          <w:szCs w:val="20"/>
        </w:rPr>
        <w:t xml:space="preserve">R1-2306105, </w:t>
      </w:r>
      <w:bookmarkStart w:id="13" w:name="_Hlk133426959"/>
      <w:r w:rsidRPr="00F80B13">
        <w:rPr>
          <w:rFonts w:ascii="Times New Roman" w:hAnsi="Times New Roman" w:cs="Times New Roman"/>
          <w:sz w:val="20"/>
          <w:szCs w:val="20"/>
        </w:rPr>
        <w:t>LS on higher layer signaling in Msg3 PUSCH for PUCCH repetition for Msg4 HARQ-ACK</w:t>
      </w:r>
      <w:bookmarkEnd w:id="13"/>
      <w:r w:rsidRPr="00F80B13">
        <w:rPr>
          <w:rFonts w:ascii="Times New Roman" w:hAnsi="Times New Roman" w:cs="Times New Roman"/>
          <w:sz w:val="20"/>
          <w:szCs w:val="20"/>
        </w:rPr>
        <w:t xml:space="preserve">, </w:t>
      </w:r>
      <w:bookmarkEnd w:id="11"/>
      <w:r w:rsidRPr="00F80B13">
        <w:rPr>
          <w:rFonts w:ascii="Times New Roman" w:hAnsi="Times New Roman" w:cs="Times New Roman"/>
          <w:sz w:val="20"/>
          <w:szCs w:val="20"/>
        </w:rPr>
        <w:t>RAN WG1</w:t>
      </w:r>
      <w:bookmarkEnd w:id="12"/>
      <w:r w:rsidRPr="00F80B13">
        <w:rPr>
          <w:rFonts w:ascii="Times New Roman" w:hAnsi="Times New Roman" w:cs="Times New Roman" w:hint="eastAsia"/>
          <w:sz w:val="20"/>
          <w:szCs w:val="20"/>
        </w:rPr>
        <w:t>.</w:t>
      </w:r>
    </w:p>
    <w:p w:rsidR="00F80B13" w:rsidRPr="00F80B13" w:rsidRDefault="00F80B13" w:rsidP="00C81A53">
      <w:pPr>
        <w:pStyle w:val="a0"/>
        <w:numPr>
          <w:ilvl w:val="0"/>
          <w:numId w:val="3"/>
        </w:numPr>
        <w:jc w:val="both"/>
        <w:rPr>
          <w:rFonts w:ascii="Times New Roman" w:hAnsi="Times New Roman" w:cs="Times New Roman"/>
          <w:sz w:val="20"/>
          <w:szCs w:val="20"/>
        </w:rPr>
      </w:pPr>
      <w:bookmarkStart w:id="14" w:name="_Ref134466717"/>
      <w:r w:rsidRPr="00F80B13">
        <w:rPr>
          <w:rFonts w:ascii="Times New Roman" w:hAnsi="Times New Roman" w:cs="Times New Roman"/>
          <w:sz w:val="20"/>
          <w:szCs w:val="20"/>
        </w:rPr>
        <w:t>Chair’s notes RAN1#112bis-e.</w:t>
      </w:r>
      <w:bookmarkEnd w:id="14"/>
    </w:p>
    <w:p w:rsidR="00B47189" w:rsidRPr="00C73F0C" w:rsidRDefault="00B47189" w:rsidP="00C81A53">
      <w:pPr>
        <w:pStyle w:val="a0"/>
        <w:ind w:left="420"/>
        <w:jc w:val="both"/>
        <w:rPr>
          <w:rFonts w:ascii="Times New Roman" w:hAnsi="Times New Roman" w:cs="Times New Roman"/>
        </w:rPr>
      </w:pPr>
    </w:p>
    <w:sectPr w:rsidR="00B47189" w:rsidRPr="00C73F0C">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79C" w:rsidRDefault="00AD279C" w:rsidP="00796C55">
      <w:r>
        <w:separator/>
      </w:r>
    </w:p>
  </w:endnote>
  <w:endnote w:type="continuationSeparator" w:id="0">
    <w:p w:rsidR="00AD279C" w:rsidRDefault="00AD279C" w:rsidP="0079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4DAD" w:rsidRPr="003A0921" w:rsidRDefault="00EF4DAD">
    <w:pPr>
      <w:pStyle w:val="a5"/>
      <w:rPr>
        <w:rFonts w:ascii="Times New Roman" w:hAnsi="Times New Roman" w:cs="Times New Roman"/>
      </w:rPr>
    </w:pPr>
    <w:r w:rsidRPr="003A0921">
      <w:rPr>
        <w:rFonts w:ascii="Times New Roman" w:hAnsi="Times New Roman" w:cs="Times New Roman"/>
      </w:rPr>
      <w:t>R2-230</w:t>
    </w:r>
    <w:r w:rsidR="002918E6">
      <w:rPr>
        <w:rFonts w:ascii="Times New Roman" w:hAnsi="Times New Roman" w:cs="Times New Roman" w:hint="eastAsia"/>
      </w:rPr>
      <w:t>7351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79C" w:rsidRDefault="00AD279C" w:rsidP="00796C55">
      <w:r>
        <w:separator/>
      </w:r>
    </w:p>
  </w:footnote>
  <w:footnote w:type="continuationSeparator" w:id="0">
    <w:p w:rsidR="00AD279C" w:rsidRDefault="00AD279C" w:rsidP="00796C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
    <w:nsid w:val="343A5F18"/>
    <w:multiLevelType w:val="hybridMultilevel"/>
    <w:tmpl w:val="EFECE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96E6B49"/>
    <w:multiLevelType w:val="hybridMultilevel"/>
    <w:tmpl w:val="4F3E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032BAD"/>
    <w:multiLevelType w:val="hybridMultilevel"/>
    <w:tmpl w:val="99EA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B0279D6"/>
    <w:multiLevelType w:val="hybridMultilevel"/>
    <w:tmpl w:val="EF6823C8"/>
    <w:lvl w:ilvl="0" w:tplc="1CC29B2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8"/>
  </w:num>
  <w:num w:numId="2">
    <w:abstractNumId w:val="0"/>
  </w:num>
  <w:num w:numId="3">
    <w:abstractNumId w:val="6"/>
  </w:num>
  <w:num w:numId="4">
    <w:abstractNumId w:val="1"/>
  </w:num>
  <w:num w:numId="5">
    <w:abstractNumId w:val="2"/>
  </w:num>
  <w:num w:numId="6">
    <w:abstractNumId w:val="5"/>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C"/>
    <w:rsid w:val="000008B4"/>
    <w:rsid w:val="000130CC"/>
    <w:rsid w:val="000155F8"/>
    <w:rsid w:val="00045FBE"/>
    <w:rsid w:val="000611D5"/>
    <w:rsid w:val="0006267A"/>
    <w:rsid w:val="0008289D"/>
    <w:rsid w:val="000971FD"/>
    <w:rsid w:val="000F4017"/>
    <w:rsid w:val="000F73B1"/>
    <w:rsid w:val="0010780C"/>
    <w:rsid w:val="00121B98"/>
    <w:rsid w:val="00125C3E"/>
    <w:rsid w:val="0013290C"/>
    <w:rsid w:val="00161B54"/>
    <w:rsid w:val="001858E7"/>
    <w:rsid w:val="001953DA"/>
    <w:rsid w:val="00197A83"/>
    <w:rsid w:val="001A1EBD"/>
    <w:rsid w:val="001B0C7E"/>
    <w:rsid w:val="001B32A7"/>
    <w:rsid w:val="001E0236"/>
    <w:rsid w:val="002042EC"/>
    <w:rsid w:val="00215E86"/>
    <w:rsid w:val="00221EBF"/>
    <w:rsid w:val="0026592D"/>
    <w:rsid w:val="002918E6"/>
    <w:rsid w:val="002B0CDE"/>
    <w:rsid w:val="002B32FF"/>
    <w:rsid w:val="002E7548"/>
    <w:rsid w:val="00312EE9"/>
    <w:rsid w:val="00326CF5"/>
    <w:rsid w:val="003367C3"/>
    <w:rsid w:val="0037789B"/>
    <w:rsid w:val="0038380D"/>
    <w:rsid w:val="003A0921"/>
    <w:rsid w:val="003C07FF"/>
    <w:rsid w:val="003C3D72"/>
    <w:rsid w:val="003D5397"/>
    <w:rsid w:val="003F386B"/>
    <w:rsid w:val="004005E2"/>
    <w:rsid w:val="00450086"/>
    <w:rsid w:val="0049171E"/>
    <w:rsid w:val="004939F1"/>
    <w:rsid w:val="004945FE"/>
    <w:rsid w:val="004B0217"/>
    <w:rsid w:val="004D597B"/>
    <w:rsid w:val="004F11AC"/>
    <w:rsid w:val="004F29D1"/>
    <w:rsid w:val="00514B66"/>
    <w:rsid w:val="00544680"/>
    <w:rsid w:val="00571907"/>
    <w:rsid w:val="00587F70"/>
    <w:rsid w:val="00590A74"/>
    <w:rsid w:val="00590C3F"/>
    <w:rsid w:val="005964A1"/>
    <w:rsid w:val="005B3E89"/>
    <w:rsid w:val="005C19CE"/>
    <w:rsid w:val="006108CC"/>
    <w:rsid w:val="006152F5"/>
    <w:rsid w:val="0063603E"/>
    <w:rsid w:val="00663095"/>
    <w:rsid w:val="00683679"/>
    <w:rsid w:val="00684331"/>
    <w:rsid w:val="006851D6"/>
    <w:rsid w:val="006870C0"/>
    <w:rsid w:val="00696A8B"/>
    <w:rsid w:val="006A2968"/>
    <w:rsid w:val="006A419D"/>
    <w:rsid w:val="006A5764"/>
    <w:rsid w:val="006B5103"/>
    <w:rsid w:val="006E48DA"/>
    <w:rsid w:val="00703AC9"/>
    <w:rsid w:val="007228B4"/>
    <w:rsid w:val="00732BF3"/>
    <w:rsid w:val="007778E9"/>
    <w:rsid w:val="00780304"/>
    <w:rsid w:val="007833E0"/>
    <w:rsid w:val="00796C55"/>
    <w:rsid w:val="007A1B86"/>
    <w:rsid w:val="007D3F61"/>
    <w:rsid w:val="007E7F22"/>
    <w:rsid w:val="007F7973"/>
    <w:rsid w:val="00806CC7"/>
    <w:rsid w:val="008109B8"/>
    <w:rsid w:val="00883228"/>
    <w:rsid w:val="008905DE"/>
    <w:rsid w:val="00891DAD"/>
    <w:rsid w:val="008C0F50"/>
    <w:rsid w:val="008C5845"/>
    <w:rsid w:val="008D09BB"/>
    <w:rsid w:val="0092404D"/>
    <w:rsid w:val="00933113"/>
    <w:rsid w:val="009713C2"/>
    <w:rsid w:val="00974090"/>
    <w:rsid w:val="00980AF7"/>
    <w:rsid w:val="0098298E"/>
    <w:rsid w:val="00990061"/>
    <w:rsid w:val="009C15DD"/>
    <w:rsid w:val="009C584F"/>
    <w:rsid w:val="009D22B5"/>
    <w:rsid w:val="009D5086"/>
    <w:rsid w:val="009F70D9"/>
    <w:rsid w:val="00A165D5"/>
    <w:rsid w:val="00A41227"/>
    <w:rsid w:val="00A4207D"/>
    <w:rsid w:val="00A93D6E"/>
    <w:rsid w:val="00AB799C"/>
    <w:rsid w:val="00AB7B5F"/>
    <w:rsid w:val="00AD279C"/>
    <w:rsid w:val="00AF5C87"/>
    <w:rsid w:val="00B47189"/>
    <w:rsid w:val="00B57478"/>
    <w:rsid w:val="00B72875"/>
    <w:rsid w:val="00BC1ED3"/>
    <w:rsid w:val="00BD61D8"/>
    <w:rsid w:val="00C000DF"/>
    <w:rsid w:val="00C154BF"/>
    <w:rsid w:val="00C168F1"/>
    <w:rsid w:val="00C279D6"/>
    <w:rsid w:val="00C52DDA"/>
    <w:rsid w:val="00C56038"/>
    <w:rsid w:val="00C73F0C"/>
    <w:rsid w:val="00C81A53"/>
    <w:rsid w:val="00C85A2B"/>
    <w:rsid w:val="00C85D9D"/>
    <w:rsid w:val="00D04CB9"/>
    <w:rsid w:val="00D30640"/>
    <w:rsid w:val="00D50EEC"/>
    <w:rsid w:val="00D65D2B"/>
    <w:rsid w:val="00DC6EF4"/>
    <w:rsid w:val="00DD0CB5"/>
    <w:rsid w:val="00DD6817"/>
    <w:rsid w:val="00DD7C94"/>
    <w:rsid w:val="00E03CDA"/>
    <w:rsid w:val="00E12578"/>
    <w:rsid w:val="00E1462B"/>
    <w:rsid w:val="00E17AF5"/>
    <w:rsid w:val="00E2473B"/>
    <w:rsid w:val="00E4105D"/>
    <w:rsid w:val="00EA686C"/>
    <w:rsid w:val="00EC3152"/>
    <w:rsid w:val="00ED23E1"/>
    <w:rsid w:val="00EF4DAD"/>
    <w:rsid w:val="00F00A3C"/>
    <w:rsid w:val="00F0200E"/>
    <w:rsid w:val="00F10DD2"/>
    <w:rsid w:val="00F1293D"/>
    <w:rsid w:val="00F140D3"/>
    <w:rsid w:val="00F20E59"/>
    <w:rsid w:val="00F31C0F"/>
    <w:rsid w:val="00F35CEB"/>
    <w:rsid w:val="00F51C9E"/>
    <w:rsid w:val="00F52CB7"/>
    <w:rsid w:val="00F67460"/>
    <w:rsid w:val="00F80B13"/>
    <w:rsid w:val="00FA73CA"/>
    <w:rsid w:val="00FC280D"/>
    <w:rsid w:val="00FD5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89B"/>
    <w:rPr>
      <w:rFonts w:ascii="Calibri" w:hAnsi="Calibri" w:cs="Calibri"/>
      <w:kern w:val="0"/>
      <w:sz w:val="22"/>
    </w:rPr>
  </w:style>
  <w:style w:type="paragraph" w:styleId="1">
    <w:name w:val="heading 1"/>
    <w:aliases w:val="H1"/>
    <w:basedOn w:val="a"/>
    <w:next w:val="a0"/>
    <w:link w:val="1Char"/>
    <w:qFormat/>
    <w:rsid w:val="00796C55"/>
    <w:pPr>
      <w:keepNext/>
      <w:numPr>
        <w:numId w:val="1"/>
      </w:numPr>
      <w:spacing w:before="360" w:after="120"/>
      <w:outlineLvl w:val="0"/>
    </w:pPr>
    <w:rPr>
      <w:rFonts w:ascii="Arial" w:hAnsi="Arial" w:cs="Arial"/>
      <w:b/>
      <w:bCs/>
      <w:kern w:val="32"/>
      <w:sz w:val="28"/>
      <w:szCs w:val="32"/>
    </w:rPr>
  </w:style>
  <w:style w:type="paragraph" w:styleId="2">
    <w:name w:val="heading 2"/>
    <w:basedOn w:val="a"/>
    <w:next w:val="a"/>
    <w:link w:val="2Char"/>
    <w:uiPriority w:val="9"/>
    <w:unhideWhenUsed/>
    <w:qFormat/>
    <w:rsid w:val="00DD6817"/>
    <w:pPr>
      <w:keepNext/>
      <w:keepLines/>
      <w:spacing w:before="260" w:after="260" w:line="416" w:lineRule="auto"/>
      <w:outlineLvl w:val="1"/>
    </w:pPr>
    <w:rPr>
      <w:rFonts w:ascii="Times New Roman" w:eastAsiaTheme="majorEastAsia" w:hAnsi="Times New Roman" w:cstheme="majorBidi"/>
      <w:bCs/>
      <w:sz w:val="24"/>
      <w:szCs w:val="32"/>
    </w:rPr>
  </w:style>
  <w:style w:type="paragraph" w:styleId="3">
    <w:name w:val="heading 3"/>
    <w:basedOn w:val="a"/>
    <w:next w:val="a"/>
    <w:link w:val="3Char"/>
    <w:qFormat/>
    <w:rsid w:val="00796C55"/>
    <w:pPr>
      <w:keepNext/>
      <w:numPr>
        <w:ilvl w:val="2"/>
        <w:numId w:val="1"/>
      </w:numPr>
      <w:spacing w:before="240" w:after="60"/>
      <w:outlineLvl w:val="2"/>
    </w:pPr>
    <w:rPr>
      <w:rFonts w:ascii="Arial" w:eastAsia="MS Mincho" w:hAnsi="Arial" w:cs="Arial"/>
      <w:b/>
      <w:bCs/>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796C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796C55"/>
    <w:rPr>
      <w:sz w:val="18"/>
      <w:szCs w:val="18"/>
    </w:rPr>
  </w:style>
  <w:style w:type="paragraph" w:styleId="a5">
    <w:name w:val="footer"/>
    <w:basedOn w:val="a"/>
    <w:link w:val="Char0"/>
    <w:uiPriority w:val="99"/>
    <w:unhideWhenUsed/>
    <w:rsid w:val="00796C55"/>
    <w:pPr>
      <w:tabs>
        <w:tab w:val="center" w:pos="4153"/>
        <w:tab w:val="right" w:pos="8306"/>
      </w:tabs>
      <w:snapToGrid w:val="0"/>
    </w:pPr>
    <w:rPr>
      <w:sz w:val="18"/>
      <w:szCs w:val="18"/>
    </w:rPr>
  </w:style>
  <w:style w:type="character" w:customStyle="1" w:styleId="Char0">
    <w:name w:val="页脚 Char"/>
    <w:basedOn w:val="a1"/>
    <w:link w:val="a5"/>
    <w:uiPriority w:val="99"/>
    <w:rsid w:val="00796C55"/>
    <w:rPr>
      <w:sz w:val="18"/>
      <w:szCs w:val="18"/>
    </w:rPr>
  </w:style>
  <w:style w:type="character" w:customStyle="1" w:styleId="1Char">
    <w:name w:val="标题 1 Char"/>
    <w:aliases w:val="H1 Char"/>
    <w:basedOn w:val="a1"/>
    <w:link w:val="1"/>
    <w:rsid w:val="00796C55"/>
    <w:rPr>
      <w:rFonts w:ascii="Arial" w:eastAsia="宋体" w:hAnsi="Arial" w:cs="Arial"/>
      <w:b/>
      <w:bCs/>
      <w:kern w:val="32"/>
      <w:sz w:val="28"/>
      <w:szCs w:val="32"/>
    </w:rPr>
  </w:style>
  <w:style w:type="character" w:customStyle="1" w:styleId="3Char">
    <w:name w:val="标题 3 Char"/>
    <w:basedOn w:val="a1"/>
    <w:link w:val="3"/>
    <w:rsid w:val="00796C55"/>
    <w:rPr>
      <w:rFonts w:ascii="Arial" w:eastAsia="MS Mincho" w:hAnsi="Arial" w:cs="Arial"/>
      <w:b/>
      <w:bCs/>
      <w:kern w:val="0"/>
      <w:sz w:val="26"/>
      <w:szCs w:val="26"/>
      <w:lang w:eastAsia="en-US"/>
    </w:rPr>
  </w:style>
  <w:style w:type="paragraph" w:styleId="a0">
    <w:name w:val="Body Text"/>
    <w:basedOn w:val="a"/>
    <w:link w:val="Char1"/>
    <w:uiPriority w:val="99"/>
    <w:unhideWhenUsed/>
    <w:rsid w:val="00796C55"/>
    <w:pPr>
      <w:spacing w:after="120"/>
    </w:pPr>
  </w:style>
  <w:style w:type="character" w:customStyle="1" w:styleId="Char1">
    <w:name w:val="正文文本 Char"/>
    <w:basedOn w:val="a1"/>
    <w:link w:val="a0"/>
    <w:uiPriority w:val="99"/>
    <w:rsid w:val="00796C55"/>
    <w:rPr>
      <w:rFonts w:ascii="Calibri" w:eastAsia="宋体" w:hAnsi="Calibri" w:cs="Calibri"/>
      <w:kern w:val="0"/>
      <w:szCs w:val="21"/>
    </w:rPr>
  </w:style>
  <w:style w:type="table" w:styleId="a6">
    <w:name w:val="Table Grid"/>
    <w:aliases w:val="TableGrid"/>
    <w:basedOn w:val="a2"/>
    <w:uiPriority w:val="59"/>
    <w:qFormat/>
    <w:rsid w:val="00B47189"/>
    <w:rPr>
      <w:rFonts w:ascii="Times New Roman"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a"/>
    <w:link w:val="Char2"/>
    <w:uiPriority w:val="34"/>
    <w:qFormat/>
    <w:rsid w:val="00125C3E"/>
    <w:pPr>
      <w:spacing w:line="259" w:lineRule="auto"/>
      <w:ind w:left="720"/>
    </w:pPr>
    <w:rPr>
      <w:rFonts w:eastAsia="Calibri" w:cstheme="minorBidi"/>
      <w:lang w:val="x-none" w:eastAsia="en-US"/>
    </w:rPr>
  </w:style>
  <w:style w:type="character" w:customStyle="1" w:styleId="Char2">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7"/>
    <w:uiPriority w:val="34"/>
    <w:qFormat/>
    <w:locked/>
    <w:rsid w:val="00125C3E"/>
    <w:rPr>
      <w:rFonts w:ascii="Calibri" w:eastAsia="Calibri" w:hAnsi="Calibri"/>
      <w:kern w:val="0"/>
      <w:sz w:val="22"/>
      <w:lang w:val="x-none" w:eastAsia="en-US"/>
    </w:rPr>
  </w:style>
  <w:style w:type="character" w:customStyle="1" w:styleId="2Char">
    <w:name w:val="标题 2 Char"/>
    <w:basedOn w:val="a1"/>
    <w:link w:val="2"/>
    <w:uiPriority w:val="9"/>
    <w:rsid w:val="00DD6817"/>
    <w:rPr>
      <w:rFonts w:ascii="Times New Roman" w:eastAsiaTheme="majorEastAsia" w:hAnsi="Times New Roman" w:cstheme="majorBidi"/>
      <w:bCs/>
      <w:kern w:val="0"/>
      <w:sz w:val="24"/>
      <w:szCs w:val="32"/>
    </w:rPr>
  </w:style>
  <w:style w:type="paragraph" w:styleId="a8">
    <w:name w:val="Balloon Text"/>
    <w:basedOn w:val="a"/>
    <w:link w:val="Char3"/>
    <w:uiPriority w:val="99"/>
    <w:semiHidden/>
    <w:unhideWhenUsed/>
    <w:rsid w:val="00F1293D"/>
    <w:rPr>
      <w:sz w:val="18"/>
      <w:szCs w:val="18"/>
    </w:rPr>
  </w:style>
  <w:style w:type="character" w:customStyle="1" w:styleId="Char3">
    <w:name w:val="批注框文本 Char"/>
    <w:basedOn w:val="a1"/>
    <w:link w:val="a8"/>
    <w:uiPriority w:val="99"/>
    <w:semiHidden/>
    <w:rsid w:val="00F1293D"/>
    <w:rPr>
      <w:rFonts w:ascii="Calibri" w:eastAsia="宋体" w:hAnsi="Calibri" w:cs="Calibri"/>
      <w:kern w:val="0"/>
      <w:sz w:val="18"/>
      <w:szCs w:val="18"/>
    </w:rPr>
  </w:style>
  <w:style w:type="character" w:styleId="a9">
    <w:name w:val="Placeholder Text"/>
    <w:basedOn w:val="a1"/>
    <w:uiPriority w:val="99"/>
    <w:semiHidden/>
    <w:rsid w:val="00045FBE"/>
    <w:rPr>
      <w:color w:val="808080"/>
    </w:rPr>
  </w:style>
  <w:style w:type="character" w:styleId="aa">
    <w:name w:val="annotation reference"/>
    <w:basedOn w:val="a1"/>
    <w:uiPriority w:val="99"/>
    <w:semiHidden/>
    <w:unhideWhenUsed/>
    <w:rsid w:val="00E4105D"/>
    <w:rPr>
      <w:sz w:val="16"/>
      <w:szCs w:val="16"/>
    </w:rPr>
  </w:style>
  <w:style w:type="paragraph" w:styleId="ab">
    <w:name w:val="annotation text"/>
    <w:basedOn w:val="a"/>
    <w:link w:val="Char4"/>
    <w:uiPriority w:val="99"/>
    <w:semiHidden/>
    <w:unhideWhenUsed/>
    <w:rsid w:val="00E4105D"/>
    <w:rPr>
      <w:sz w:val="20"/>
      <w:szCs w:val="20"/>
    </w:rPr>
  </w:style>
  <w:style w:type="character" w:customStyle="1" w:styleId="Char4">
    <w:name w:val="批注文字 Char"/>
    <w:basedOn w:val="a1"/>
    <w:link w:val="ab"/>
    <w:uiPriority w:val="99"/>
    <w:semiHidden/>
    <w:rsid w:val="00E4105D"/>
    <w:rPr>
      <w:rFonts w:ascii="Calibri" w:eastAsia="宋体" w:hAnsi="Calibri" w:cs="Calibri"/>
      <w:kern w:val="0"/>
      <w:sz w:val="20"/>
      <w:szCs w:val="20"/>
    </w:rPr>
  </w:style>
  <w:style w:type="paragraph" w:styleId="ac">
    <w:name w:val="annotation subject"/>
    <w:basedOn w:val="ab"/>
    <w:next w:val="ab"/>
    <w:link w:val="Char5"/>
    <w:uiPriority w:val="99"/>
    <w:semiHidden/>
    <w:unhideWhenUsed/>
    <w:rsid w:val="00E4105D"/>
    <w:rPr>
      <w:b/>
      <w:bCs/>
    </w:rPr>
  </w:style>
  <w:style w:type="character" w:customStyle="1" w:styleId="Char5">
    <w:name w:val="批注主题 Char"/>
    <w:basedOn w:val="Char4"/>
    <w:link w:val="ac"/>
    <w:uiPriority w:val="99"/>
    <w:semiHidden/>
    <w:rsid w:val="00E4105D"/>
    <w:rPr>
      <w:rFonts w:ascii="Calibri" w:eastAsia="宋体" w:hAnsi="Calibri" w:cs="Calibri"/>
      <w:b/>
      <w:bCs/>
      <w:kern w:val="0"/>
      <w:sz w:val="20"/>
      <w:szCs w:val="20"/>
    </w:rPr>
  </w:style>
  <w:style w:type="paragraph" w:styleId="ad">
    <w:name w:val="Revision"/>
    <w:hidden/>
    <w:uiPriority w:val="99"/>
    <w:semiHidden/>
    <w:rsid w:val="00E4105D"/>
    <w:rPr>
      <w:rFonts w:ascii="Calibri" w:eastAsia="宋体" w:hAnsi="Calibri" w:cs="Calibri"/>
      <w:kern w:val="0"/>
      <w:szCs w:val="21"/>
    </w:rPr>
  </w:style>
  <w:style w:type="paragraph" w:styleId="ae">
    <w:name w:val="caption"/>
    <w:basedOn w:val="a"/>
    <w:next w:val="a"/>
    <w:uiPriority w:val="35"/>
    <w:unhideWhenUsed/>
    <w:qFormat/>
    <w:rsid w:val="00703AC9"/>
    <w:pPr>
      <w:spacing w:after="200"/>
    </w:pPr>
    <w:rPr>
      <w:b/>
      <w:bCs/>
      <w:color w:val="4F81BD" w:themeColor="accent1"/>
      <w:sz w:val="18"/>
      <w:szCs w:val="18"/>
    </w:rPr>
  </w:style>
  <w:style w:type="paragraph" w:styleId="af">
    <w:name w:val="Normal (Web)"/>
    <w:basedOn w:val="a"/>
    <w:uiPriority w:val="99"/>
    <w:semiHidden/>
    <w:unhideWhenUsed/>
    <w:rsid w:val="00587F70"/>
    <w:pPr>
      <w:spacing w:before="100" w:beforeAutospacing="1" w:after="100" w:afterAutospacing="1"/>
    </w:pPr>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89B"/>
    <w:rPr>
      <w:rFonts w:ascii="Calibri" w:hAnsi="Calibri" w:cs="Calibri"/>
      <w:kern w:val="0"/>
      <w:sz w:val="22"/>
    </w:rPr>
  </w:style>
  <w:style w:type="paragraph" w:styleId="1">
    <w:name w:val="heading 1"/>
    <w:aliases w:val="H1"/>
    <w:basedOn w:val="a"/>
    <w:next w:val="a0"/>
    <w:link w:val="1Char"/>
    <w:qFormat/>
    <w:rsid w:val="00796C55"/>
    <w:pPr>
      <w:keepNext/>
      <w:numPr>
        <w:numId w:val="1"/>
      </w:numPr>
      <w:spacing w:before="360" w:after="120"/>
      <w:outlineLvl w:val="0"/>
    </w:pPr>
    <w:rPr>
      <w:rFonts w:ascii="Arial" w:hAnsi="Arial" w:cs="Arial"/>
      <w:b/>
      <w:bCs/>
      <w:kern w:val="32"/>
      <w:sz w:val="28"/>
      <w:szCs w:val="32"/>
    </w:rPr>
  </w:style>
  <w:style w:type="paragraph" w:styleId="2">
    <w:name w:val="heading 2"/>
    <w:basedOn w:val="a"/>
    <w:next w:val="a"/>
    <w:link w:val="2Char"/>
    <w:uiPriority w:val="9"/>
    <w:unhideWhenUsed/>
    <w:qFormat/>
    <w:rsid w:val="00DD6817"/>
    <w:pPr>
      <w:keepNext/>
      <w:keepLines/>
      <w:spacing w:before="260" w:after="260" w:line="416" w:lineRule="auto"/>
      <w:outlineLvl w:val="1"/>
    </w:pPr>
    <w:rPr>
      <w:rFonts w:ascii="Times New Roman" w:eastAsiaTheme="majorEastAsia" w:hAnsi="Times New Roman" w:cstheme="majorBidi"/>
      <w:bCs/>
      <w:sz w:val="24"/>
      <w:szCs w:val="32"/>
    </w:rPr>
  </w:style>
  <w:style w:type="paragraph" w:styleId="3">
    <w:name w:val="heading 3"/>
    <w:basedOn w:val="a"/>
    <w:next w:val="a"/>
    <w:link w:val="3Char"/>
    <w:qFormat/>
    <w:rsid w:val="00796C55"/>
    <w:pPr>
      <w:keepNext/>
      <w:numPr>
        <w:ilvl w:val="2"/>
        <w:numId w:val="1"/>
      </w:numPr>
      <w:spacing w:before="240" w:after="60"/>
      <w:outlineLvl w:val="2"/>
    </w:pPr>
    <w:rPr>
      <w:rFonts w:ascii="Arial" w:eastAsia="MS Mincho" w:hAnsi="Arial" w:cs="Arial"/>
      <w:b/>
      <w:bCs/>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796C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796C55"/>
    <w:rPr>
      <w:sz w:val="18"/>
      <w:szCs w:val="18"/>
    </w:rPr>
  </w:style>
  <w:style w:type="paragraph" w:styleId="a5">
    <w:name w:val="footer"/>
    <w:basedOn w:val="a"/>
    <w:link w:val="Char0"/>
    <w:uiPriority w:val="99"/>
    <w:unhideWhenUsed/>
    <w:rsid w:val="00796C55"/>
    <w:pPr>
      <w:tabs>
        <w:tab w:val="center" w:pos="4153"/>
        <w:tab w:val="right" w:pos="8306"/>
      </w:tabs>
      <w:snapToGrid w:val="0"/>
    </w:pPr>
    <w:rPr>
      <w:sz w:val="18"/>
      <w:szCs w:val="18"/>
    </w:rPr>
  </w:style>
  <w:style w:type="character" w:customStyle="1" w:styleId="Char0">
    <w:name w:val="页脚 Char"/>
    <w:basedOn w:val="a1"/>
    <w:link w:val="a5"/>
    <w:uiPriority w:val="99"/>
    <w:rsid w:val="00796C55"/>
    <w:rPr>
      <w:sz w:val="18"/>
      <w:szCs w:val="18"/>
    </w:rPr>
  </w:style>
  <w:style w:type="character" w:customStyle="1" w:styleId="1Char">
    <w:name w:val="标题 1 Char"/>
    <w:aliases w:val="H1 Char"/>
    <w:basedOn w:val="a1"/>
    <w:link w:val="1"/>
    <w:rsid w:val="00796C55"/>
    <w:rPr>
      <w:rFonts w:ascii="Arial" w:eastAsia="宋体" w:hAnsi="Arial" w:cs="Arial"/>
      <w:b/>
      <w:bCs/>
      <w:kern w:val="32"/>
      <w:sz w:val="28"/>
      <w:szCs w:val="32"/>
    </w:rPr>
  </w:style>
  <w:style w:type="character" w:customStyle="1" w:styleId="3Char">
    <w:name w:val="标题 3 Char"/>
    <w:basedOn w:val="a1"/>
    <w:link w:val="3"/>
    <w:rsid w:val="00796C55"/>
    <w:rPr>
      <w:rFonts w:ascii="Arial" w:eastAsia="MS Mincho" w:hAnsi="Arial" w:cs="Arial"/>
      <w:b/>
      <w:bCs/>
      <w:kern w:val="0"/>
      <w:sz w:val="26"/>
      <w:szCs w:val="26"/>
      <w:lang w:eastAsia="en-US"/>
    </w:rPr>
  </w:style>
  <w:style w:type="paragraph" w:styleId="a0">
    <w:name w:val="Body Text"/>
    <w:basedOn w:val="a"/>
    <w:link w:val="Char1"/>
    <w:uiPriority w:val="99"/>
    <w:unhideWhenUsed/>
    <w:rsid w:val="00796C55"/>
    <w:pPr>
      <w:spacing w:after="120"/>
    </w:pPr>
  </w:style>
  <w:style w:type="character" w:customStyle="1" w:styleId="Char1">
    <w:name w:val="正文文本 Char"/>
    <w:basedOn w:val="a1"/>
    <w:link w:val="a0"/>
    <w:uiPriority w:val="99"/>
    <w:rsid w:val="00796C55"/>
    <w:rPr>
      <w:rFonts w:ascii="Calibri" w:eastAsia="宋体" w:hAnsi="Calibri" w:cs="Calibri"/>
      <w:kern w:val="0"/>
      <w:szCs w:val="21"/>
    </w:rPr>
  </w:style>
  <w:style w:type="table" w:styleId="a6">
    <w:name w:val="Table Grid"/>
    <w:aliases w:val="TableGrid"/>
    <w:basedOn w:val="a2"/>
    <w:uiPriority w:val="59"/>
    <w:qFormat/>
    <w:rsid w:val="00B47189"/>
    <w:rPr>
      <w:rFonts w:ascii="Times New Roman"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a"/>
    <w:link w:val="Char2"/>
    <w:uiPriority w:val="34"/>
    <w:qFormat/>
    <w:rsid w:val="00125C3E"/>
    <w:pPr>
      <w:spacing w:line="259" w:lineRule="auto"/>
      <w:ind w:left="720"/>
    </w:pPr>
    <w:rPr>
      <w:rFonts w:eastAsia="Calibri" w:cstheme="minorBidi"/>
      <w:lang w:val="x-none" w:eastAsia="en-US"/>
    </w:rPr>
  </w:style>
  <w:style w:type="character" w:customStyle="1" w:styleId="Char2">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7"/>
    <w:uiPriority w:val="34"/>
    <w:qFormat/>
    <w:locked/>
    <w:rsid w:val="00125C3E"/>
    <w:rPr>
      <w:rFonts w:ascii="Calibri" w:eastAsia="Calibri" w:hAnsi="Calibri"/>
      <w:kern w:val="0"/>
      <w:sz w:val="22"/>
      <w:lang w:val="x-none" w:eastAsia="en-US"/>
    </w:rPr>
  </w:style>
  <w:style w:type="character" w:customStyle="1" w:styleId="2Char">
    <w:name w:val="标题 2 Char"/>
    <w:basedOn w:val="a1"/>
    <w:link w:val="2"/>
    <w:uiPriority w:val="9"/>
    <w:rsid w:val="00DD6817"/>
    <w:rPr>
      <w:rFonts w:ascii="Times New Roman" w:eastAsiaTheme="majorEastAsia" w:hAnsi="Times New Roman" w:cstheme="majorBidi"/>
      <w:bCs/>
      <w:kern w:val="0"/>
      <w:sz w:val="24"/>
      <w:szCs w:val="32"/>
    </w:rPr>
  </w:style>
  <w:style w:type="paragraph" w:styleId="a8">
    <w:name w:val="Balloon Text"/>
    <w:basedOn w:val="a"/>
    <w:link w:val="Char3"/>
    <w:uiPriority w:val="99"/>
    <w:semiHidden/>
    <w:unhideWhenUsed/>
    <w:rsid w:val="00F1293D"/>
    <w:rPr>
      <w:sz w:val="18"/>
      <w:szCs w:val="18"/>
    </w:rPr>
  </w:style>
  <w:style w:type="character" w:customStyle="1" w:styleId="Char3">
    <w:name w:val="批注框文本 Char"/>
    <w:basedOn w:val="a1"/>
    <w:link w:val="a8"/>
    <w:uiPriority w:val="99"/>
    <w:semiHidden/>
    <w:rsid w:val="00F1293D"/>
    <w:rPr>
      <w:rFonts w:ascii="Calibri" w:eastAsia="宋体" w:hAnsi="Calibri" w:cs="Calibri"/>
      <w:kern w:val="0"/>
      <w:sz w:val="18"/>
      <w:szCs w:val="18"/>
    </w:rPr>
  </w:style>
  <w:style w:type="character" w:styleId="a9">
    <w:name w:val="Placeholder Text"/>
    <w:basedOn w:val="a1"/>
    <w:uiPriority w:val="99"/>
    <w:semiHidden/>
    <w:rsid w:val="00045FBE"/>
    <w:rPr>
      <w:color w:val="808080"/>
    </w:rPr>
  </w:style>
  <w:style w:type="character" w:styleId="aa">
    <w:name w:val="annotation reference"/>
    <w:basedOn w:val="a1"/>
    <w:uiPriority w:val="99"/>
    <w:semiHidden/>
    <w:unhideWhenUsed/>
    <w:rsid w:val="00E4105D"/>
    <w:rPr>
      <w:sz w:val="16"/>
      <w:szCs w:val="16"/>
    </w:rPr>
  </w:style>
  <w:style w:type="paragraph" w:styleId="ab">
    <w:name w:val="annotation text"/>
    <w:basedOn w:val="a"/>
    <w:link w:val="Char4"/>
    <w:uiPriority w:val="99"/>
    <w:semiHidden/>
    <w:unhideWhenUsed/>
    <w:rsid w:val="00E4105D"/>
    <w:rPr>
      <w:sz w:val="20"/>
      <w:szCs w:val="20"/>
    </w:rPr>
  </w:style>
  <w:style w:type="character" w:customStyle="1" w:styleId="Char4">
    <w:name w:val="批注文字 Char"/>
    <w:basedOn w:val="a1"/>
    <w:link w:val="ab"/>
    <w:uiPriority w:val="99"/>
    <w:semiHidden/>
    <w:rsid w:val="00E4105D"/>
    <w:rPr>
      <w:rFonts w:ascii="Calibri" w:eastAsia="宋体" w:hAnsi="Calibri" w:cs="Calibri"/>
      <w:kern w:val="0"/>
      <w:sz w:val="20"/>
      <w:szCs w:val="20"/>
    </w:rPr>
  </w:style>
  <w:style w:type="paragraph" w:styleId="ac">
    <w:name w:val="annotation subject"/>
    <w:basedOn w:val="ab"/>
    <w:next w:val="ab"/>
    <w:link w:val="Char5"/>
    <w:uiPriority w:val="99"/>
    <w:semiHidden/>
    <w:unhideWhenUsed/>
    <w:rsid w:val="00E4105D"/>
    <w:rPr>
      <w:b/>
      <w:bCs/>
    </w:rPr>
  </w:style>
  <w:style w:type="character" w:customStyle="1" w:styleId="Char5">
    <w:name w:val="批注主题 Char"/>
    <w:basedOn w:val="Char4"/>
    <w:link w:val="ac"/>
    <w:uiPriority w:val="99"/>
    <w:semiHidden/>
    <w:rsid w:val="00E4105D"/>
    <w:rPr>
      <w:rFonts w:ascii="Calibri" w:eastAsia="宋体" w:hAnsi="Calibri" w:cs="Calibri"/>
      <w:b/>
      <w:bCs/>
      <w:kern w:val="0"/>
      <w:sz w:val="20"/>
      <w:szCs w:val="20"/>
    </w:rPr>
  </w:style>
  <w:style w:type="paragraph" w:styleId="ad">
    <w:name w:val="Revision"/>
    <w:hidden/>
    <w:uiPriority w:val="99"/>
    <w:semiHidden/>
    <w:rsid w:val="00E4105D"/>
    <w:rPr>
      <w:rFonts w:ascii="Calibri" w:eastAsia="宋体" w:hAnsi="Calibri" w:cs="Calibri"/>
      <w:kern w:val="0"/>
      <w:szCs w:val="21"/>
    </w:rPr>
  </w:style>
  <w:style w:type="paragraph" w:styleId="ae">
    <w:name w:val="caption"/>
    <w:basedOn w:val="a"/>
    <w:next w:val="a"/>
    <w:uiPriority w:val="35"/>
    <w:unhideWhenUsed/>
    <w:qFormat/>
    <w:rsid w:val="00703AC9"/>
    <w:pPr>
      <w:spacing w:after="200"/>
    </w:pPr>
    <w:rPr>
      <w:b/>
      <w:bCs/>
      <w:color w:val="4F81BD" w:themeColor="accent1"/>
      <w:sz w:val="18"/>
      <w:szCs w:val="18"/>
    </w:rPr>
  </w:style>
  <w:style w:type="paragraph" w:styleId="af">
    <w:name w:val="Normal (Web)"/>
    <w:basedOn w:val="a"/>
    <w:uiPriority w:val="99"/>
    <w:semiHidden/>
    <w:unhideWhenUsed/>
    <w:rsid w:val="00587F70"/>
    <w:pPr>
      <w:spacing w:before="100" w:beforeAutospacing="1" w:after="100" w:afterAutospacing="1"/>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536544">
      <w:bodyDiv w:val="1"/>
      <w:marLeft w:val="0"/>
      <w:marRight w:val="0"/>
      <w:marTop w:val="0"/>
      <w:marBottom w:val="0"/>
      <w:divBdr>
        <w:top w:val="none" w:sz="0" w:space="0" w:color="auto"/>
        <w:left w:val="none" w:sz="0" w:space="0" w:color="auto"/>
        <w:bottom w:val="none" w:sz="0" w:space="0" w:color="auto"/>
        <w:right w:val="none" w:sz="0" w:space="0" w:color="auto"/>
      </w:divBdr>
    </w:div>
    <w:div w:id="520902826">
      <w:bodyDiv w:val="1"/>
      <w:marLeft w:val="0"/>
      <w:marRight w:val="0"/>
      <w:marTop w:val="0"/>
      <w:marBottom w:val="0"/>
      <w:divBdr>
        <w:top w:val="none" w:sz="0" w:space="0" w:color="auto"/>
        <w:left w:val="none" w:sz="0" w:space="0" w:color="auto"/>
        <w:bottom w:val="none" w:sz="0" w:space="0" w:color="auto"/>
        <w:right w:val="none" w:sz="0" w:space="0" w:color="auto"/>
      </w:divBdr>
    </w:div>
    <w:div w:id="868760519">
      <w:bodyDiv w:val="1"/>
      <w:marLeft w:val="0"/>
      <w:marRight w:val="0"/>
      <w:marTop w:val="0"/>
      <w:marBottom w:val="0"/>
      <w:divBdr>
        <w:top w:val="none" w:sz="0" w:space="0" w:color="auto"/>
        <w:left w:val="none" w:sz="0" w:space="0" w:color="auto"/>
        <w:bottom w:val="none" w:sz="0" w:space="0" w:color="auto"/>
        <w:right w:val="none" w:sz="0" w:space="0" w:color="auto"/>
      </w:divBdr>
    </w:div>
    <w:div w:id="1247425427">
      <w:bodyDiv w:val="1"/>
      <w:marLeft w:val="0"/>
      <w:marRight w:val="0"/>
      <w:marTop w:val="0"/>
      <w:marBottom w:val="0"/>
      <w:divBdr>
        <w:top w:val="none" w:sz="0" w:space="0" w:color="auto"/>
        <w:left w:val="none" w:sz="0" w:space="0" w:color="auto"/>
        <w:bottom w:val="none" w:sz="0" w:space="0" w:color="auto"/>
        <w:right w:val="none" w:sz="0" w:space="0" w:color="auto"/>
      </w:divBdr>
    </w:div>
    <w:div w:id="1655253773">
      <w:bodyDiv w:val="1"/>
      <w:marLeft w:val="0"/>
      <w:marRight w:val="0"/>
      <w:marTop w:val="0"/>
      <w:marBottom w:val="0"/>
      <w:divBdr>
        <w:top w:val="none" w:sz="0" w:space="0" w:color="auto"/>
        <w:left w:val="none" w:sz="0" w:space="0" w:color="auto"/>
        <w:bottom w:val="none" w:sz="0" w:space="0" w:color="auto"/>
        <w:right w:val="none" w:sz="0" w:space="0" w:color="auto"/>
      </w:divBdr>
    </w:div>
    <w:div w:id="196477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F855B-1263-4105-A12F-93DF505B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裴桐</dc:creator>
  <cp:lastModifiedBy>CATT-chenli</cp:lastModifiedBy>
  <cp:revision>10</cp:revision>
  <dcterms:created xsi:type="dcterms:W3CDTF">2023-08-09T01:35:00Z</dcterms:created>
  <dcterms:modified xsi:type="dcterms:W3CDTF">2023-08-11T04:26:00Z</dcterms:modified>
</cp:coreProperties>
</file>